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  <w:r w:rsidRPr="00D31828">
        <w:rPr>
          <w:b/>
          <w:bCs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</w:p>
    <w:p w:rsidR="00821603" w:rsidRPr="00D31828" w:rsidRDefault="00821603" w:rsidP="00821603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2D9" w:rsidRPr="00D31828" w:rsidTr="00777F99">
        <w:tc>
          <w:tcPr>
            <w:tcW w:w="4785" w:type="dxa"/>
          </w:tcPr>
          <w:p w:rsidR="002672D9" w:rsidRPr="001B14A8" w:rsidRDefault="002672D9" w:rsidP="002672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2672D9" w:rsidRPr="001B14A8" w:rsidRDefault="002672D9" w:rsidP="002672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2672D9" w:rsidRPr="001B14A8" w:rsidRDefault="002672D9" w:rsidP="002672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2672D9" w:rsidRPr="001B14A8" w:rsidRDefault="002672D9" w:rsidP="002672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2672D9" w:rsidRPr="001B14A8" w:rsidRDefault="002672D9" w:rsidP="00267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672D9" w:rsidRPr="001B14A8" w:rsidRDefault="002672D9" w:rsidP="002672D9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2672D9" w:rsidRPr="001B14A8" w:rsidRDefault="002672D9" w:rsidP="002672D9">
            <w:pPr>
              <w:pStyle w:val="2"/>
              <w:ind w:firstLine="0"/>
              <w:jc w:val="right"/>
              <w:rPr>
                <w:sz w:val="24"/>
              </w:rPr>
            </w:pPr>
            <w:r w:rsidRPr="001B14A8">
              <w:rPr>
                <w:sz w:val="24"/>
              </w:rPr>
              <w:t>Утверждена:</w:t>
            </w:r>
          </w:p>
          <w:p w:rsidR="002672D9" w:rsidRPr="001B14A8" w:rsidRDefault="002672D9" w:rsidP="002672D9">
            <w:pPr>
              <w:pStyle w:val="2"/>
              <w:ind w:firstLine="0"/>
              <w:jc w:val="right"/>
              <w:rPr>
                <w:sz w:val="24"/>
              </w:rPr>
            </w:pPr>
            <w:r w:rsidRPr="001B14A8">
              <w:rPr>
                <w:sz w:val="24"/>
              </w:rPr>
              <w:t xml:space="preserve">               Приказ № 92 от 31.08.2020 г.</w:t>
            </w:r>
          </w:p>
          <w:p w:rsidR="002672D9" w:rsidRPr="001B14A8" w:rsidRDefault="002672D9" w:rsidP="002672D9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color w:val="FF0000"/>
          <w:szCs w:val="28"/>
        </w:rPr>
      </w:pPr>
      <w:r w:rsidRPr="00D31828">
        <w:rPr>
          <w:b/>
          <w:szCs w:val="28"/>
        </w:rPr>
        <w:t>Рабочая программа объединения</w:t>
      </w:r>
    </w:p>
    <w:p w:rsidR="00821603" w:rsidRPr="00D31828" w:rsidRDefault="00821603" w:rsidP="00821603">
      <w:pPr>
        <w:pStyle w:val="2"/>
        <w:ind w:firstLine="0"/>
        <w:jc w:val="center"/>
        <w:rPr>
          <w:b/>
          <w:bCs/>
          <w:szCs w:val="28"/>
        </w:rPr>
      </w:pPr>
      <w:r w:rsidRPr="00D31828">
        <w:rPr>
          <w:b/>
          <w:bCs/>
          <w:szCs w:val="28"/>
        </w:rPr>
        <w:t>«Футбол» (</w:t>
      </w:r>
      <w:r w:rsidR="000832CC">
        <w:rPr>
          <w:b/>
          <w:bCs/>
          <w:szCs w:val="28"/>
        </w:rPr>
        <w:t>2011-2012</w:t>
      </w:r>
      <w:r w:rsidRPr="00D31828">
        <w:rPr>
          <w:b/>
          <w:bCs/>
          <w:szCs w:val="28"/>
        </w:rPr>
        <w:t>г.)</w:t>
      </w:r>
    </w:p>
    <w:p w:rsidR="00821603" w:rsidRPr="00D31828" w:rsidRDefault="000832CC" w:rsidP="00821603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2020-2021</w:t>
      </w:r>
      <w:r w:rsidR="00821603" w:rsidRPr="00D31828">
        <w:rPr>
          <w:b/>
          <w:bCs/>
          <w:szCs w:val="28"/>
        </w:rPr>
        <w:t xml:space="preserve"> учебный год</w:t>
      </w: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  <w:r w:rsidRPr="00D31828">
        <w:rPr>
          <w:szCs w:val="28"/>
        </w:rPr>
        <w:t xml:space="preserve">Возраст обучающихся: </w:t>
      </w:r>
      <w:r w:rsidR="00AC172B">
        <w:rPr>
          <w:szCs w:val="28"/>
        </w:rPr>
        <w:t>8-10</w:t>
      </w:r>
      <w:r w:rsidRPr="00D31828">
        <w:rPr>
          <w:szCs w:val="28"/>
        </w:rPr>
        <w:t xml:space="preserve"> лет</w:t>
      </w: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tabs>
          <w:tab w:val="left" w:pos="4820"/>
          <w:tab w:val="left" w:pos="5103"/>
          <w:tab w:val="left" w:pos="5245"/>
          <w:tab w:val="left" w:pos="5529"/>
          <w:tab w:val="right" w:pos="9355"/>
        </w:tabs>
        <w:ind w:firstLine="0"/>
        <w:jc w:val="left"/>
        <w:rPr>
          <w:szCs w:val="28"/>
        </w:rPr>
      </w:pPr>
      <w:r w:rsidRPr="00D31828">
        <w:rPr>
          <w:szCs w:val="28"/>
        </w:rPr>
        <w:t xml:space="preserve">                                                </w:t>
      </w:r>
      <w:r w:rsidR="002672D9">
        <w:rPr>
          <w:szCs w:val="28"/>
        </w:rPr>
        <w:t xml:space="preserve">                              </w:t>
      </w:r>
      <w:r w:rsidRPr="00D31828">
        <w:rPr>
          <w:szCs w:val="28"/>
        </w:rPr>
        <w:t>Автор-составитель:</w:t>
      </w: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  <w:r w:rsidRPr="00D31828">
        <w:rPr>
          <w:szCs w:val="28"/>
        </w:rPr>
        <w:t xml:space="preserve">                                                                          </w:t>
      </w:r>
      <w:r w:rsidR="000832CC">
        <w:rPr>
          <w:szCs w:val="28"/>
        </w:rPr>
        <w:t>Черни Константин Павлови</w:t>
      </w:r>
      <w:r w:rsidR="002672D9">
        <w:rPr>
          <w:szCs w:val="28"/>
        </w:rPr>
        <w:t xml:space="preserve">ч </w:t>
      </w:r>
      <w:r w:rsidRPr="00D31828">
        <w:rPr>
          <w:szCs w:val="28"/>
        </w:rPr>
        <w:t xml:space="preserve">-                </w:t>
      </w:r>
    </w:p>
    <w:p w:rsidR="00821603" w:rsidRPr="00D31828" w:rsidRDefault="00821603" w:rsidP="00821603">
      <w:pPr>
        <w:pStyle w:val="2"/>
        <w:ind w:firstLine="0"/>
        <w:jc w:val="center"/>
        <w:rPr>
          <w:szCs w:val="28"/>
        </w:rPr>
      </w:pPr>
      <w:r w:rsidRPr="00D31828">
        <w:rPr>
          <w:szCs w:val="28"/>
        </w:rPr>
        <w:t xml:space="preserve">                                         </w:t>
      </w:r>
      <w:r w:rsidR="002672D9">
        <w:rPr>
          <w:szCs w:val="28"/>
        </w:rPr>
        <w:t xml:space="preserve">                   </w:t>
      </w:r>
      <w:r w:rsidRPr="00D31828">
        <w:rPr>
          <w:szCs w:val="28"/>
        </w:rPr>
        <w:t>тренер-преподаватель</w:t>
      </w: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pStyle w:val="2"/>
        <w:ind w:firstLine="0"/>
        <w:jc w:val="left"/>
        <w:rPr>
          <w:szCs w:val="28"/>
        </w:rPr>
      </w:pPr>
    </w:p>
    <w:p w:rsidR="00821603" w:rsidRPr="00D31828" w:rsidRDefault="00821603" w:rsidP="0082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03" w:rsidRPr="00D31828" w:rsidRDefault="00821603" w:rsidP="0082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03" w:rsidRPr="00D31828" w:rsidRDefault="00821603" w:rsidP="0082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828">
        <w:rPr>
          <w:rFonts w:ascii="Times New Roman" w:hAnsi="Times New Roman" w:cs="Times New Roman"/>
          <w:sz w:val="28"/>
          <w:szCs w:val="28"/>
        </w:rPr>
        <w:t xml:space="preserve">п. Красная Яруга </w:t>
      </w:r>
      <w:r w:rsidR="002672D9">
        <w:rPr>
          <w:rFonts w:ascii="Times New Roman" w:hAnsi="Times New Roman" w:cs="Times New Roman"/>
          <w:sz w:val="28"/>
          <w:szCs w:val="28"/>
        </w:rPr>
        <w:t>–</w:t>
      </w:r>
      <w:r w:rsidRPr="00D31828">
        <w:rPr>
          <w:rFonts w:ascii="Times New Roman" w:hAnsi="Times New Roman" w:cs="Times New Roman"/>
          <w:sz w:val="28"/>
          <w:szCs w:val="28"/>
        </w:rPr>
        <w:t xml:space="preserve"> 20</w:t>
      </w:r>
      <w:r w:rsidR="000832CC">
        <w:rPr>
          <w:rFonts w:ascii="Times New Roman" w:hAnsi="Times New Roman" w:cs="Times New Roman"/>
          <w:sz w:val="28"/>
          <w:szCs w:val="28"/>
        </w:rPr>
        <w:t>20</w:t>
      </w:r>
      <w:r w:rsidR="002672D9">
        <w:rPr>
          <w:rFonts w:ascii="Times New Roman" w:hAnsi="Times New Roman" w:cs="Times New Roman"/>
          <w:sz w:val="28"/>
          <w:szCs w:val="28"/>
        </w:rPr>
        <w:t xml:space="preserve"> </w:t>
      </w:r>
      <w:r w:rsidRPr="00D31828">
        <w:rPr>
          <w:rFonts w:ascii="Times New Roman" w:hAnsi="Times New Roman" w:cs="Times New Roman"/>
          <w:sz w:val="28"/>
          <w:szCs w:val="28"/>
        </w:rPr>
        <w:t>г.</w:t>
      </w:r>
    </w:p>
    <w:p w:rsidR="00821603" w:rsidRPr="00D31828" w:rsidRDefault="00821603" w:rsidP="00821603">
      <w:pPr>
        <w:spacing w:line="240" w:lineRule="auto"/>
        <w:rPr>
          <w:rFonts w:ascii="Times New Roman" w:hAnsi="Times New Roman" w:cs="Times New Roman"/>
        </w:rPr>
      </w:pPr>
    </w:p>
    <w:p w:rsidR="002672D9" w:rsidRPr="001B14A8" w:rsidRDefault="002672D9" w:rsidP="002672D9">
      <w:pPr>
        <w:pStyle w:val="1"/>
        <w:spacing w:line="240" w:lineRule="auto"/>
        <w:rPr>
          <w:sz w:val="24"/>
          <w:szCs w:val="24"/>
        </w:rPr>
      </w:pPr>
      <w:r w:rsidRPr="001B14A8">
        <w:rPr>
          <w:sz w:val="24"/>
          <w:szCs w:val="24"/>
        </w:rPr>
        <w:lastRenderedPageBreak/>
        <w:t>Пояснительная записка.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дополнительной общеобразовательной общеразвивающей программы «Футбол» утвержденной приказом № 85 от 08.07.2020 года.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Данная рабочая программа рассчитана на 1 год обучения в спортивно-оздоровительных группах для учащихся в возрасте от 8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14A8">
        <w:rPr>
          <w:rFonts w:ascii="Times New Roman" w:hAnsi="Times New Roman" w:cs="Times New Roman"/>
          <w:sz w:val="24"/>
          <w:szCs w:val="24"/>
        </w:rPr>
        <w:t xml:space="preserve"> лет. В рамках реализации программы предусматривается проведение практических </w:t>
      </w:r>
      <w:proofErr w:type="gramStart"/>
      <w:r w:rsidRPr="001B14A8">
        <w:rPr>
          <w:rFonts w:ascii="Times New Roman" w:hAnsi="Times New Roman" w:cs="Times New Roman"/>
          <w:sz w:val="24"/>
          <w:szCs w:val="24"/>
        </w:rPr>
        <w:t>и  теоретических</w:t>
      </w:r>
      <w:proofErr w:type="gramEnd"/>
      <w:r w:rsidRPr="001B14A8">
        <w:rPr>
          <w:rFonts w:ascii="Times New Roman" w:hAnsi="Times New Roman" w:cs="Times New Roman"/>
          <w:sz w:val="24"/>
          <w:szCs w:val="24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1B14A8"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 w:rsidRPr="001B14A8">
        <w:rPr>
          <w:rFonts w:ascii="Times New Roman" w:hAnsi="Times New Roman" w:cs="Times New Roman"/>
          <w:sz w:val="24"/>
          <w:szCs w:val="24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</w:p>
    <w:p w:rsidR="002672D9" w:rsidRPr="001B14A8" w:rsidRDefault="002672D9" w:rsidP="002672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93752770"/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  у</w:t>
      </w:r>
      <w:proofErr w:type="gram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Из цели реализации программы вытекают общие задачи: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здоровья и содействие правильному разностороннему физическому развитию;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опорно-двигательного аппарата;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этим следует отметить, что на каждом году обучения решаются определенные конкретные задачи:</w:t>
      </w:r>
    </w:p>
    <w:p w:rsidR="002672D9" w:rsidRPr="001B14A8" w:rsidRDefault="002672D9" w:rsidP="0026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A8">
        <w:rPr>
          <w:rFonts w:ascii="Times New Roman" w:eastAsia="Times New Roman" w:hAnsi="Times New Roman" w:cs="Times New Roman"/>
          <w:sz w:val="24"/>
          <w:szCs w:val="24"/>
        </w:rPr>
        <w:t>На первом году обучения —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подготовка и выполнение норм комплекса ГТО; овладение техническими приемами,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сведении о личной гигиене, истории футбола, технике и тактике, правил игры в футбол.</w:t>
      </w:r>
    </w:p>
    <w:p w:rsidR="002672D9" w:rsidRPr="001B14A8" w:rsidRDefault="002672D9" w:rsidP="00267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2D9" w:rsidRPr="001B14A8" w:rsidRDefault="002672D9" w:rsidP="002672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Ожидаемые результаты.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тактику и технику игры в футбол, правила игры, должны владеть теоретическими знаниями об истории развития физической культуры и спорта, о развитии футбола, должны быть сформированы навыки самоконтроля, техники безопасности  и гигиены, должен повысится уровень общей и специальной физической подготовки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2D9" w:rsidRPr="001B14A8" w:rsidRDefault="002672D9" w:rsidP="002672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результативности реализации программы.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Результативность реализации программы определяется при </w:t>
      </w:r>
      <w:proofErr w:type="gram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помощи  контрольных</w:t>
      </w:r>
      <w:proofErr w:type="gram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Бег 30 м.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Шестиминутный бег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Прыжок в длину с места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Бег 30 м. с ведением мяча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Удар по мячу ногой на дальность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Жонглирование мячом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Удар по мячу ногой на точность попадания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мяча с обводкой стоек и удар по воротам</w:t>
      </w:r>
    </w:p>
    <w:p w:rsidR="002672D9" w:rsidRPr="001B14A8" w:rsidRDefault="002672D9" w:rsidP="002672D9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Бросок мяча рукой на дальность.</w:t>
      </w:r>
    </w:p>
    <w:p w:rsidR="002672D9" w:rsidRPr="001B14A8" w:rsidRDefault="002672D9" w:rsidP="002672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672D9" w:rsidRPr="001B14A8" w:rsidRDefault="002672D9" w:rsidP="002672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Контрольные нормативы.</w:t>
      </w:r>
    </w:p>
    <w:p w:rsidR="002672D9" w:rsidRPr="001B14A8" w:rsidRDefault="002672D9" w:rsidP="0026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992"/>
        <w:gridCol w:w="995"/>
        <w:gridCol w:w="1134"/>
        <w:gridCol w:w="993"/>
      </w:tblGrid>
      <w:tr w:rsidR="002672D9" w:rsidRPr="001B14A8" w:rsidTr="002672D9">
        <w:trPr>
          <w:trHeight w:val="20"/>
        </w:trPr>
        <w:tc>
          <w:tcPr>
            <w:tcW w:w="709" w:type="dxa"/>
            <w:vMerge w:val="restart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7" w:type="dxa"/>
            <w:gridSpan w:val="2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7" w:type="dxa"/>
            <w:gridSpan w:val="2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  <w:vMerge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6-минутный бег (м)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ведением мяча (с)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72D9" w:rsidRPr="001B14A8" w:rsidTr="002672D9">
        <w:trPr>
          <w:trHeight w:val="20"/>
        </w:trPr>
        <w:tc>
          <w:tcPr>
            <w:tcW w:w="709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2D9" w:rsidRPr="001B14A8" w:rsidRDefault="002672D9" w:rsidP="00267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1" w:name="_Toc493744361"/>
      <w:bookmarkStart w:id="2" w:name="_Toc493750130"/>
      <w:bookmarkStart w:id="3" w:name="_Toc56434043"/>
      <w:bookmarkStart w:id="4" w:name="_Toc493752776"/>
      <w:bookmarkEnd w:id="0"/>
      <w:r w:rsidRPr="001B14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Учебный план</w:t>
      </w:r>
      <w:bookmarkEnd w:id="1"/>
      <w:bookmarkEnd w:id="2"/>
      <w:bookmarkEnd w:id="3"/>
    </w:p>
    <w:p w:rsidR="002672D9" w:rsidRPr="001B14A8" w:rsidRDefault="002672D9" w:rsidP="00267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5" w:name="_Toc493744362"/>
      <w:bookmarkStart w:id="6" w:name="_Toc493750131"/>
      <w:bookmarkStart w:id="7" w:name="_Toc56434044"/>
      <w:r w:rsidRPr="001B14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для спортивно-оздоровительных групп  1 года обучения.</w:t>
      </w:r>
      <w:bookmarkEnd w:id="5"/>
      <w:bookmarkEnd w:id="6"/>
      <w:bookmarkEnd w:id="7"/>
    </w:p>
    <w:p w:rsidR="002672D9" w:rsidRPr="001B14A8" w:rsidRDefault="002672D9" w:rsidP="00267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1"/>
        <w:gridCol w:w="1133"/>
        <w:gridCol w:w="1418"/>
        <w:gridCol w:w="2126"/>
      </w:tblGrid>
      <w:tr w:rsidR="002672D9" w:rsidRPr="001B14A8" w:rsidTr="002672D9">
        <w:trPr>
          <w:trHeight w:val="278"/>
        </w:trPr>
        <w:tc>
          <w:tcPr>
            <w:tcW w:w="534" w:type="dxa"/>
            <w:vMerge w:val="restart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2672D9" w:rsidRPr="001B14A8" w:rsidTr="002672D9">
        <w:trPr>
          <w:trHeight w:val="277"/>
        </w:trPr>
        <w:tc>
          <w:tcPr>
            <w:tcW w:w="534" w:type="dxa"/>
            <w:vMerge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знания и навыки, Закаливание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 и воспитательная работа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игры в футбол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2672D9" w:rsidRPr="001B14A8" w:rsidTr="002672D9">
        <w:trPr>
          <w:trHeight w:val="299"/>
        </w:trPr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занятий и  оборудование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игры в футбол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Тестирование по контрольным нормативам, </w:t>
            </w:r>
            <w:r w:rsidRPr="001B14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учебные игры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Тактика игры в футбол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футболу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D9" w:rsidRPr="001B14A8" w:rsidTr="002672D9">
        <w:trPr>
          <w:trHeight w:val="77"/>
        </w:trPr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2D9" w:rsidRPr="001B14A8" w:rsidTr="002672D9">
        <w:tc>
          <w:tcPr>
            <w:tcW w:w="534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672D9" w:rsidRPr="001B14A8" w:rsidRDefault="002672D9" w:rsidP="002672D9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2126" w:type="dxa"/>
          </w:tcPr>
          <w:p w:rsidR="002672D9" w:rsidRPr="001B14A8" w:rsidRDefault="002672D9" w:rsidP="002672D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72D9" w:rsidRPr="001B14A8" w:rsidRDefault="002672D9" w:rsidP="002672D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</w:p>
    <w:p w:rsidR="002672D9" w:rsidRPr="001B14A8" w:rsidRDefault="002672D9" w:rsidP="002672D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</w:p>
    <w:p w:rsidR="002672D9" w:rsidRPr="001B14A8" w:rsidRDefault="002672D9" w:rsidP="00267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8" w:name="_Toc56434064"/>
      <w:bookmarkStart w:id="9" w:name="_Toc493744366"/>
      <w:bookmarkStart w:id="10" w:name="_Toc493750139"/>
      <w:bookmarkEnd w:id="4"/>
      <w:r w:rsidRPr="001B14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Программный материал первого</w:t>
      </w:r>
      <w:bookmarkEnd w:id="8"/>
      <w:r w:rsidRPr="001B14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 xml:space="preserve"> </w:t>
      </w:r>
      <w:bookmarkStart w:id="11" w:name="_Toc56434065"/>
      <w:r w:rsidRPr="001B14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год</w:t>
      </w:r>
      <w:r w:rsidRPr="001B14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>а</w:t>
      </w:r>
      <w:r w:rsidRPr="001B14A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 xml:space="preserve"> обучения (СОГ).</w:t>
      </w:r>
      <w:bookmarkEnd w:id="9"/>
      <w:bookmarkEnd w:id="10"/>
      <w:bookmarkEnd w:id="11"/>
    </w:p>
    <w:p w:rsidR="002672D9" w:rsidRPr="001B14A8" w:rsidRDefault="002672D9" w:rsidP="00267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 Физическая культура и спорт в России.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физкультурным комплексом ГТО, с требованиями и нормами.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 Развитие футбола в России.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Гигиенические знания и навыки. Закаливание.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естественных факторов природы (солнце, воздух, вода) в целях закаливания организма. Обтирание, обливание и ножные ванны как гигиенические и закаливающие процедуры. Правила купания.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Раздел 4. Врачебный контроль и воспитательная работа.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Причины травм на занятиях по футболу и их предупреждение. </w:t>
      </w:r>
      <w:r w:rsidRPr="001B14A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5. Правила игры в футбол.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Разбор и изучение правил игры в «футбол», «</w:t>
      </w:r>
      <w:proofErr w:type="spell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футзал</w:t>
      </w:r>
      <w:proofErr w:type="spell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». Роль капитана команды, его права и обязанности.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 Место занятий и оборудование.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7. Общая и специальная физическая подготовка.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Утренняя гигиеническая гимнастика. Общеразвивающие упражнения. Специальные упражнения.  Меры предупреждения несчастных случаев. Подготовка к сдаче норм ГТО.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Практика: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</w:t>
      </w:r>
      <w:proofErr w:type="spell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полуприседе</w:t>
      </w:r>
      <w:proofErr w:type="spell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. Переход из упора присев в упор лежа и снова в упор присев. Упражнении на формирование правильной осанки.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Акробатические упражнения. Кувырок вперед с шага. Два кувырка вперед. Кувырок назад из седа. Длинный кувырок вперед. Стойка на лопатках перекатом назад из упора присев. «Мост» из положения, лежа на спине.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в висах и упорах. Из виса хватом сверху подтягивание: два подхода по 2—4 раза, 2—3 подхода по 3—5 раз. Из упора лежа сгибание и разгибание рук: два подхода по 2—4 раза, 2—3 подхода по 3—5 раз.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Легкоатлетические упражнения. Бег с ускорением до 60 м. Бег с высокого старта до 60 м. Бег по пересеченной местности (кросс) до 1500 м. Бег медленный до 20 мин. Бег повторный до 6X30 м и 4X50 м. Бег 300 м.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Прыжки с разбега в </w:t>
      </w:r>
      <w:proofErr w:type="gram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длину  и</w:t>
      </w:r>
      <w:proofErr w:type="gram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высоту. Прыжки с места в длину.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Подвижные игры и эстафеты: «Бой петухов», «Удочка», «Сильный бросок», «Борьба за мяч», «Не давай мяч водящему», «Защита крепости». Эстафеты с бегом, преодолением препятствий, переноской набивных мячей.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Спортивные игры.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исходных положений: стоя лицом, боком и спиной к стартовой линии, из приседа, широкого выпада, седа.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для развития дистанционной скорости. Ускорения 10, 15, 30 м. Бег «змейкой» между расставленными в различном положении стойками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Спепециальные</w:t>
      </w:r>
      <w:proofErr w:type="spell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попорот на 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 «Живая цель», «Салки мячом».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8. Техника игры в футбол.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мяча, толчком соперника; вбрасывания мяча из положения шага. Анализ выполнения технических приемов игры вратаря; ловли, отбивания кулаком, броска мяча рукой; падения перекатом; выбивания мяча с рук.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Практика: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Техника передвижения. Бег: по прямой, изменяя скорость и направление; приставным и </w:t>
      </w:r>
      <w:proofErr w:type="spell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скрестным</w:t>
      </w:r>
      <w:proofErr w:type="spell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Удары по мячу головой. Удары серединой лба без прыжка и в прыжке, с места и с разбега, по летящему навстречу мячу; направляя мяч в обратном направлении и в стороны, посылая мяч верхом и вниз, на среднее и короткое расстояние. Удары па точность: в определенную цель на поле, в ворота, партнеру.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Обманные движения (финты). Обучение финтам: после замедления бега или остановки — неожиданный рывок с мячом (прямо или в сторону); во время ведения внезапная отдача мяча назад, откатывая его подошвой партнеру, находящемуся сзади, показать ложный замах ногой для сильного удара по мячу — вместо удара захватить мяч ногой и уйти с ним рывком;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сторону.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Отбор мяча. Перехват мяча — быстрый выход на мяч с целые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Техника игры вратаря. Основная стойка вратаря. Передвижение в воротах без мяча в сторону приставным, </w:t>
      </w:r>
      <w:proofErr w:type="spell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скрестным</w:t>
      </w:r>
      <w:proofErr w:type="spell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шагом и скачками на двух ногах.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 и в прыжке (с места и разбега). Ловля катящегося и летящего в сторону низкого, на уровне живота, груди мяча с падением перекатом. Быстрый подъем с мячом на ноги после падения.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Отбивание мяча одним кулаком без прыжка и в прыжке (с места и разбега).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Бросок мяча одной рукой из-за плеча на точность.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9. Тактика игры в футбол.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Понятие о тактике и тактической комбинации. Характеристика игровых действий: вратаря, защитников, полузащитников и нападающих. Коллективная и 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индивидуальная игра, их сочетание. Индивидуальные и групповые тактические действия. Командная тактика игры.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</w:t>
      </w:r>
      <w:proofErr w:type="gram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площади  (</w:t>
      </w:r>
      <w:proofErr w:type="gram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простейшие комбинации при стандартных положениях: начале игры, угловом, штрафном и свободном ударах, вбрасывание мяча (не менее одной по каждой группе).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действия. Противодействие комбинации «стенка», Взаимодействие игроков при розыгрыше противником стандартных комбинаций.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и тренировочные игры, применяя в них изученным программный материал.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10. Соревнования по футболу.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Система проведения соревнований. Положение. Регламент.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Участие в соревнованиях по футболу и </w:t>
      </w:r>
      <w:proofErr w:type="spellStart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футзалу</w:t>
      </w:r>
      <w:proofErr w:type="spellEnd"/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различного уровня, а также товарищеские встречи.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11. Выполнение норм комплекса ГТО.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 Выполнение норм комплекса.</w:t>
      </w:r>
    </w:p>
    <w:p w:rsidR="002672D9" w:rsidRPr="001B14A8" w:rsidRDefault="002672D9" w:rsidP="00267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14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1B14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12. Выполнение контрольных упражнений по физической и технической подготовке.</w:t>
      </w: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1603" w:rsidRPr="00D31828" w:rsidRDefault="002672D9" w:rsidP="002672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4A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 Выполнение контрольных упражнений.</w:t>
      </w:r>
    </w:p>
    <w:p w:rsidR="00777F99" w:rsidRDefault="00777F99"/>
    <w:p w:rsidR="00777F99" w:rsidRDefault="00777F99"/>
    <w:p w:rsidR="00777F99" w:rsidRDefault="00777F99"/>
    <w:p w:rsidR="000832CC" w:rsidRPr="002672D9" w:rsidRDefault="000832CC" w:rsidP="002672D9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D9">
        <w:rPr>
          <w:rFonts w:ascii="Times New Roman" w:hAnsi="Times New Roman" w:cs="Times New Roman"/>
          <w:sz w:val="20"/>
          <w:szCs w:val="20"/>
        </w:rPr>
        <w:lastRenderedPageBreak/>
        <w:t>Сентябрь 2020 г.</w:t>
      </w: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"/>
      </w:tblGrid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ловкости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36" w:type="dxa"/>
            <w:gridSpan w:val="14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занятия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3686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Pr="002672D9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72D9">
        <w:rPr>
          <w:rFonts w:ascii="Times New Roman" w:hAnsi="Times New Roman" w:cs="Times New Roman"/>
          <w:sz w:val="20"/>
          <w:szCs w:val="20"/>
        </w:rPr>
        <w:lastRenderedPageBreak/>
        <w:t>Октябрь  2020</w:t>
      </w:r>
      <w:proofErr w:type="gramEnd"/>
      <w:r w:rsidR="003226EE">
        <w:rPr>
          <w:rFonts w:ascii="Times New Roman" w:hAnsi="Times New Roman" w:cs="Times New Roman"/>
          <w:sz w:val="20"/>
          <w:szCs w:val="20"/>
        </w:rPr>
        <w:t xml:space="preserve"> </w:t>
      </w:r>
      <w:r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832CC" w:rsidRPr="002672D9" w:rsidTr="003226EE"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832CC" w:rsidRPr="002672D9" w:rsidTr="003226EE"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2CC" w:rsidRPr="002672D9" w:rsidTr="003226EE">
        <w:tc>
          <w:tcPr>
            <w:tcW w:w="3686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Pr="002672D9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D9">
        <w:rPr>
          <w:rFonts w:ascii="Times New Roman" w:hAnsi="Times New Roman" w:cs="Times New Roman"/>
          <w:sz w:val="20"/>
          <w:szCs w:val="20"/>
        </w:rPr>
        <w:lastRenderedPageBreak/>
        <w:t>Ноябрь   2020</w:t>
      </w:r>
      <w:r w:rsidR="003226EE">
        <w:rPr>
          <w:rFonts w:ascii="Times New Roman" w:hAnsi="Times New Roman" w:cs="Times New Roman"/>
          <w:sz w:val="20"/>
          <w:szCs w:val="20"/>
        </w:rPr>
        <w:t xml:space="preserve"> </w:t>
      </w:r>
      <w:r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3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5"/>
      </w:tblGrid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3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gridSpan w:val="13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832CC" w:rsidRPr="002672D9" w:rsidTr="003226EE">
        <w:trPr>
          <w:gridAfter w:val="1"/>
          <w:wAfter w:w="15" w:type="dxa"/>
          <w:jc w:val="center"/>
        </w:trPr>
        <w:tc>
          <w:tcPr>
            <w:tcW w:w="3686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Pr="002672D9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D9">
        <w:rPr>
          <w:rFonts w:ascii="Times New Roman" w:hAnsi="Times New Roman" w:cs="Times New Roman"/>
          <w:sz w:val="20"/>
          <w:szCs w:val="20"/>
        </w:rPr>
        <w:lastRenderedPageBreak/>
        <w:t>Декабрь   2020</w:t>
      </w:r>
      <w:r w:rsidR="003226EE">
        <w:rPr>
          <w:rFonts w:ascii="Times New Roman" w:hAnsi="Times New Roman" w:cs="Times New Roman"/>
          <w:sz w:val="20"/>
          <w:szCs w:val="20"/>
        </w:rPr>
        <w:t xml:space="preserve"> </w:t>
      </w:r>
      <w:r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85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061" w:type="dxa"/>
            <w:gridSpan w:val="14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832CC" w:rsidRPr="002672D9" w:rsidTr="003226EE">
        <w:trPr>
          <w:jc w:val="center"/>
        </w:trPr>
        <w:tc>
          <w:tcPr>
            <w:tcW w:w="3261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D9">
        <w:rPr>
          <w:rFonts w:ascii="Times New Roman" w:hAnsi="Times New Roman" w:cs="Times New Roman"/>
          <w:sz w:val="20"/>
          <w:szCs w:val="20"/>
        </w:rPr>
        <w:lastRenderedPageBreak/>
        <w:t>Январь   2021</w:t>
      </w:r>
      <w:r w:rsidR="003226EE">
        <w:rPr>
          <w:rFonts w:ascii="Times New Roman" w:hAnsi="Times New Roman" w:cs="Times New Roman"/>
          <w:sz w:val="20"/>
          <w:szCs w:val="20"/>
        </w:rPr>
        <w:t xml:space="preserve"> </w:t>
      </w:r>
      <w:r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4300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</w:tblGrid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3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trHeight w:val="70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0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331" w:type="dxa"/>
            <w:gridSpan w:val="10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832CC" w:rsidRPr="002672D9" w:rsidTr="003226EE">
        <w:trPr>
          <w:jc w:val="center"/>
        </w:trPr>
        <w:tc>
          <w:tcPr>
            <w:tcW w:w="4876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832CC" w:rsidRPr="002672D9" w:rsidTr="003226EE">
        <w:trPr>
          <w:gridAfter w:val="8"/>
          <w:wAfter w:w="3465" w:type="dxa"/>
          <w:jc w:val="center"/>
        </w:trPr>
        <w:tc>
          <w:tcPr>
            <w:tcW w:w="4876" w:type="dxa"/>
            <w:gridSpan w:val="2"/>
            <w:tcBorders>
              <w:left w:val="nil"/>
              <w:bottom w:val="nil"/>
              <w:right w:val="nil"/>
            </w:tcBorders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Pr="002672D9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D9">
        <w:rPr>
          <w:rFonts w:ascii="Times New Roman" w:hAnsi="Times New Roman" w:cs="Times New Roman"/>
          <w:sz w:val="20"/>
          <w:szCs w:val="20"/>
        </w:rPr>
        <w:t>Февраль   2021</w:t>
      </w:r>
      <w:r w:rsidR="003226EE">
        <w:rPr>
          <w:rFonts w:ascii="Times New Roman" w:hAnsi="Times New Roman" w:cs="Times New Roman"/>
          <w:sz w:val="20"/>
          <w:szCs w:val="20"/>
        </w:rPr>
        <w:t xml:space="preserve"> </w:t>
      </w:r>
      <w:r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74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2" w:name="_GoBack"/>
      <w:bookmarkEnd w:id="12"/>
      <w:r w:rsidRPr="002672D9">
        <w:rPr>
          <w:rFonts w:ascii="Times New Roman" w:hAnsi="Times New Roman" w:cs="Times New Roman"/>
          <w:sz w:val="20"/>
          <w:szCs w:val="20"/>
        </w:rPr>
        <w:lastRenderedPageBreak/>
        <w:t>Март   2021</w:t>
      </w:r>
      <w:r w:rsidR="003226EE">
        <w:rPr>
          <w:rFonts w:ascii="Times New Roman" w:hAnsi="Times New Roman" w:cs="Times New Roman"/>
          <w:sz w:val="20"/>
          <w:szCs w:val="20"/>
        </w:rPr>
        <w:t xml:space="preserve"> </w:t>
      </w:r>
      <w:r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"/>
      </w:tblGrid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36" w:type="dxa"/>
            <w:gridSpan w:val="14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3686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Pr="002672D9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D9">
        <w:rPr>
          <w:rFonts w:ascii="Times New Roman" w:hAnsi="Times New Roman" w:cs="Times New Roman"/>
          <w:sz w:val="20"/>
          <w:szCs w:val="20"/>
        </w:rPr>
        <w:lastRenderedPageBreak/>
        <w:t>Апрель   2021г.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14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0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3686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Pr="002672D9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Май   2021 </w:t>
      </w:r>
      <w:r w:rsidR="000832CC"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9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3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3" w:type="dxa"/>
            <w:gridSpan w:val="11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226EE" w:rsidRPr="002672D9" w:rsidRDefault="003226EE" w:rsidP="002672D9">
      <w:pPr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Pr="002672D9" w:rsidRDefault="000832CC" w:rsidP="002672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32CC" w:rsidRDefault="000832CC" w:rsidP="00322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2D9">
        <w:rPr>
          <w:rFonts w:ascii="Times New Roman" w:hAnsi="Times New Roman" w:cs="Times New Roman"/>
          <w:sz w:val="20"/>
          <w:szCs w:val="20"/>
        </w:rPr>
        <w:lastRenderedPageBreak/>
        <w:t>Июнь   2021</w:t>
      </w:r>
      <w:r w:rsidR="003226EE">
        <w:rPr>
          <w:rFonts w:ascii="Times New Roman" w:hAnsi="Times New Roman" w:cs="Times New Roman"/>
          <w:sz w:val="20"/>
          <w:szCs w:val="20"/>
        </w:rPr>
        <w:t xml:space="preserve"> </w:t>
      </w:r>
      <w:r w:rsidRPr="002672D9">
        <w:rPr>
          <w:rFonts w:ascii="Times New Roman" w:hAnsi="Times New Roman" w:cs="Times New Roman"/>
          <w:sz w:val="20"/>
          <w:szCs w:val="20"/>
        </w:rPr>
        <w:t>г.</w:t>
      </w:r>
    </w:p>
    <w:p w:rsidR="003226EE" w:rsidRPr="002672D9" w:rsidRDefault="003226EE" w:rsidP="003226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394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"/>
      </w:tblGrid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Дата проведения по факту</w:t>
            </w:r>
          </w:p>
        </w:tc>
        <w:tc>
          <w:tcPr>
            <w:tcW w:w="432" w:type="dxa"/>
          </w:tcPr>
          <w:p w:rsidR="000832CC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EE" w:rsidRPr="002672D9" w:rsidRDefault="003226EE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32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33" w:type="dxa"/>
          </w:tcPr>
          <w:p w:rsidR="000832CC" w:rsidRPr="003226EE" w:rsidRDefault="000832CC" w:rsidP="002672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226EE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Удары по мячу ногой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Остановка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Тактическая подготовка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2CC" w:rsidRPr="002672D9" w:rsidTr="003226EE">
        <w:trPr>
          <w:jc w:val="center"/>
        </w:trPr>
        <w:tc>
          <w:tcPr>
            <w:tcW w:w="576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4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636" w:type="dxa"/>
            <w:gridSpan w:val="14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В ходе занятий</w:t>
            </w:r>
          </w:p>
        </w:tc>
      </w:tr>
      <w:tr w:rsidR="000832CC" w:rsidRPr="002672D9" w:rsidTr="003226EE">
        <w:trPr>
          <w:gridAfter w:val="1"/>
          <w:wAfter w:w="8" w:type="dxa"/>
          <w:jc w:val="center"/>
        </w:trPr>
        <w:tc>
          <w:tcPr>
            <w:tcW w:w="3970" w:type="dxa"/>
            <w:gridSpan w:val="2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0832CC" w:rsidRPr="002672D9" w:rsidRDefault="000832CC" w:rsidP="00267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D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777F99" w:rsidRPr="002672D9" w:rsidRDefault="00777F99" w:rsidP="002672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7F99" w:rsidRPr="002672D9" w:rsidRDefault="00777F99" w:rsidP="002672D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77F99" w:rsidRPr="002672D9" w:rsidSect="00AF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603"/>
    <w:rsid w:val="000832CC"/>
    <w:rsid w:val="002672D9"/>
    <w:rsid w:val="002B2847"/>
    <w:rsid w:val="003226EE"/>
    <w:rsid w:val="003B35E7"/>
    <w:rsid w:val="00777F99"/>
    <w:rsid w:val="00821603"/>
    <w:rsid w:val="00AC172B"/>
    <w:rsid w:val="00AF3906"/>
    <w:rsid w:val="00DB4D7D"/>
    <w:rsid w:val="00D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FDF1"/>
  <w15:docId w15:val="{4C1B99B2-8A65-4C22-81A4-B0D2ED5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06"/>
  </w:style>
  <w:style w:type="paragraph" w:styleId="1">
    <w:name w:val="heading 1"/>
    <w:basedOn w:val="a"/>
    <w:next w:val="a"/>
    <w:link w:val="10"/>
    <w:uiPriority w:val="9"/>
    <w:qFormat/>
    <w:rsid w:val="00821603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03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"/>
    <w:link w:val="20"/>
    <w:rsid w:val="00821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1603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21603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8216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8216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821603"/>
    <w:rPr>
      <w:rFonts w:ascii="Cambria" w:hAnsi="Cambria" w:cs="Cambria"/>
      <w:sz w:val="12"/>
      <w:szCs w:val="12"/>
    </w:rPr>
  </w:style>
  <w:style w:type="character" w:customStyle="1" w:styleId="FontStyle24">
    <w:name w:val="Font Style24"/>
    <w:rsid w:val="00821603"/>
    <w:rPr>
      <w:rFonts w:ascii="Cambria" w:hAnsi="Cambria" w:cs="Cambria"/>
      <w:b/>
      <w:bCs/>
      <w:sz w:val="12"/>
      <w:szCs w:val="12"/>
    </w:rPr>
  </w:style>
  <w:style w:type="character" w:customStyle="1" w:styleId="FontStyle28">
    <w:name w:val="Font Style28"/>
    <w:rsid w:val="00821603"/>
    <w:rPr>
      <w:rFonts w:ascii="Cambria" w:hAnsi="Cambria" w:cs="Cambria"/>
      <w:sz w:val="16"/>
      <w:szCs w:val="16"/>
    </w:rPr>
  </w:style>
  <w:style w:type="table" w:styleId="a3">
    <w:name w:val="Table Grid"/>
    <w:basedOn w:val="a1"/>
    <w:uiPriority w:val="59"/>
    <w:rsid w:val="00777F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0832CC"/>
    <w:rPr>
      <w:rFonts w:ascii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Краснояружская ДЮСШ .</cp:lastModifiedBy>
  <cp:revision>6</cp:revision>
  <cp:lastPrinted>2019-11-28T12:52:00Z</cp:lastPrinted>
  <dcterms:created xsi:type="dcterms:W3CDTF">2019-11-18T10:47:00Z</dcterms:created>
  <dcterms:modified xsi:type="dcterms:W3CDTF">2020-12-08T06:00:00Z</dcterms:modified>
</cp:coreProperties>
</file>