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48" w:rsidRDefault="00451E48">
      <w:r>
        <w:rPr>
          <w:noProof/>
          <w:lang w:eastAsia="ru-RU"/>
        </w:rPr>
        <w:drawing>
          <wp:inline distT="0" distB="0" distL="0" distR="0">
            <wp:extent cx="5940425" cy="8478980"/>
            <wp:effectExtent l="0" t="0" r="3175" b="0"/>
            <wp:docPr id="1" name="Рисунок 1" descr="D:\Сканированные документы\Scanitto_2021-09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ые документы\Scanitto_2021-09-09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8" w:rsidRDefault="00451E48"/>
    <w:p w:rsidR="00451E48" w:rsidRDefault="00451E48"/>
    <w:p w:rsidR="00451E48" w:rsidRDefault="00451E48"/>
    <w:p w:rsidR="00451E48" w:rsidRDefault="00451E48"/>
    <w:p w:rsidR="00451E48" w:rsidRPr="00451E48" w:rsidRDefault="00451E48" w:rsidP="00451E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ПОЯСНИТЕЛЬНАЯ ЗАПИСКА К УЧЕБНОМУ ПЛАНУ</w:t>
      </w:r>
    </w:p>
    <w:p w:rsidR="00451E48" w:rsidRPr="00451E48" w:rsidRDefault="00451E48" w:rsidP="00451E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МДОУ «Демидовский    детский сад»</w:t>
      </w:r>
    </w:p>
    <w:p w:rsidR="00451E48" w:rsidRPr="00451E48" w:rsidRDefault="00451E48" w:rsidP="00451E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2021 -2022 учебный год.</w:t>
      </w:r>
    </w:p>
    <w:p w:rsidR="00451E48" w:rsidRPr="00451E48" w:rsidRDefault="00451E48" w:rsidP="00451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 план МДОУ «Демидовский  детский сад» 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 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                                                         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2021-2022 году в дошкольном учреждении функционирует 1 разновозрастная группа в количестве 31 воспитанника, разделенная на 2 подгруппы: средняя – 11человек,  и подготовительная - 20 человек. 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строится в соответствии с образовательной программой МДОУ «Демидовский  детский сад».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учебном плане установлено соотношение между инвариантной (обязательной) частью и вариативной частью, формируемой образовательным учреждением: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Инвариантная (обязательная) часть составляет не менее 60 процентов от образовательной программы дошкольного образования. 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Вариативная часть учебного плана составляет – 40%, формируемая участниками образовательного процесса МДОУ, обеспечивает вариативность образования, отражает приоритетное направление деятельности дошкольного учреждения и расширение области дополнительных образовательных услуг для воспитанников.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Парциальные </w:t>
      </w:r>
      <w:proofErr w:type="spellStart"/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Start"/>
      <w:r w:rsidRPr="00451E48">
        <w:rPr>
          <w:rFonts w:eastAsiaTheme="minorEastAsia"/>
          <w:sz w:val="28"/>
          <w:szCs w:val="28"/>
          <w:lang w:eastAsia="ru-RU"/>
        </w:rPr>
        <w:t>: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вдеева</w:t>
      </w:r>
      <w:proofErr w:type="spellEnd"/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Н.Н., Князева О.Л, </w:t>
      </w:r>
      <w:proofErr w:type="spellStart"/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Р.Б..  «Безопасность», «Выходи играть во двор» Л.Н. Волошина. Данные парциальные программы дополняют инвариантную часть.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части учебного плана описываются режимные моменты в образовательной деятельности детского сада, в которых 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учитываются индивидуальные особенности детей, их настроение, их предпочтение к тем или иным видам деятельности, отражаются все виды направлений образовательной деятельности: речевое, социально-коммуникативное, физическое, художественно-эстетическое и познавательное.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 часть учебного плана состоит из самостоятельной деятельности детей в режимных моментах. Учитывая то, что развитие </w:t>
      </w:r>
      <w:r w:rsidRPr="00451E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самостоятельности у детей является одним из условий образовательного процесса в ДОУ, направленного на воспитание всесторонне развитой личности то, </w:t>
      </w:r>
      <w:r w:rsidRPr="00451E4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амостоятельная деятельность включает в себя такие виды деятельности как: игровая, двигательная, продуктивная, познавательно-исследовательская. Что способствует развитию самостоятельности. Ведь развитие самостоятельности включает две стороны: </w:t>
      </w: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адаптивную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(умение понимать существующие 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социальные нормы и действовать в соответствии с ним и) и </w:t>
      </w: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активную 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(готовность принимать самостоятельные решения). 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Инвариантная (обязательная)  часть.</w:t>
      </w:r>
    </w:p>
    <w:p w:rsidR="00451E48" w:rsidRPr="00451E48" w:rsidRDefault="00451E48" w:rsidP="00451E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Обязательная часть – инвариантная  часть  предполагает комплексность подхода, обеспечивая развитие детей во всех пяти взаимодополняющих образовательных областях. 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Познавательное развитие:</w:t>
      </w: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элементарных математических представлений: ознакомление с миром природы, приобщение к социокультурным ценностям.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2.Речевое развитие: </w:t>
      </w: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 чтение художественной литературы.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Художественно-</w:t>
      </w:r>
      <w:proofErr w:type="spellStart"/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эстетическоеразвитие</w:t>
      </w:r>
      <w:proofErr w:type="spellEnd"/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музыка.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Физическое развитие: </w:t>
      </w: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на свежем воздухе.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Социальн</w:t>
      </w:r>
      <w:proofErr w:type="gramStart"/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 w:rsidRPr="00451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коммуникативное развитие: (</w:t>
      </w:r>
      <w:r w:rsidRPr="00451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режимных моментах)</w:t>
      </w: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Игровая деятельность, социализация, развитие общения, нравственное воспитание, патриотическое воспитание, трудовая деятельность, самообслуживание.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Максимально допустимый объем образовательной нагрузки в первой половине дня в средней подгруппе 20 минут и не превышает 40 минут, в подготовительной к школе подгруппе 30 минут и 1,5 часа соответственно. В середине времени, отведенного на организованную образовательную деятельность,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периодами организованной образовательной деятельности составляют не менее 10 минут. Ежедневно в первой и второй половине дня с воспитанниками дошкольных групп осуществляется взаимодействие с взрослыми, которое заключается в чтение художественной литературы, общении при проведении режимных моментов, дежурства, прогулки, игры. 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Так же воспитанникам дошкольных групп ежедневно отводится время для самостоятельной деятельности в центрах (уголках) развития.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 требованиями СанПиН 2.4.1.3049-13 в дошкольном учреждении отведено время для дневного сна, который организуется однократно продолжительность, которого составляет не менее 2 часов.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Продолжительность непосредственно образовательной деятельности: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1 до 2 ле</w:t>
      </w:r>
      <w:proofErr w:type="gramStart"/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т-</w:t>
      </w:r>
      <w:proofErr w:type="gramEnd"/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10 минут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2 до 3 лет – не более 10 минут,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3 до 4  лет – не более 15 минут,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4  до 5 лет – не более 20 минут,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5 до 6  лет – не более 25 минут,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  6 до 7  лет – не более 30 минут.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часть – вариативная, формируемая участниками образовательных отношений ДОУ, обеспечивает вариативность образования, отражает приоритетное направление деятельности МДОУ и расширение области образовательных услуг для  воспитанников.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51E48" w:rsidRPr="00451E48" w:rsidSect="003C350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="474" w:tblpY="-246"/>
        <w:tblW w:w="5000" w:type="pct"/>
        <w:tblLook w:val="04A0" w:firstRow="1" w:lastRow="0" w:firstColumn="1" w:lastColumn="0" w:noHBand="0" w:noVBand="1"/>
      </w:tblPr>
      <w:tblGrid>
        <w:gridCol w:w="448"/>
        <w:gridCol w:w="2075"/>
        <w:gridCol w:w="1321"/>
        <w:gridCol w:w="119"/>
        <w:gridCol w:w="1029"/>
        <w:gridCol w:w="97"/>
        <w:gridCol w:w="1079"/>
        <w:gridCol w:w="1079"/>
        <w:gridCol w:w="175"/>
        <w:gridCol w:w="805"/>
        <w:gridCol w:w="265"/>
        <w:gridCol w:w="1079"/>
      </w:tblGrid>
      <w:tr w:rsidR="00451E48" w:rsidRPr="00451E48" w:rsidTr="005C3A46">
        <w:trPr>
          <w:trHeight w:val="322"/>
        </w:trPr>
        <w:tc>
          <w:tcPr>
            <w:tcW w:w="4985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tabs>
                <w:tab w:val="left" w:pos="8303"/>
              </w:tabs>
              <w:jc w:val="right"/>
              <w:rPr>
                <w:rFonts w:ascii="Times New Roman" w:hAnsi="Times New Roman" w:cs="Times New Roman"/>
              </w:rPr>
            </w:pPr>
            <w:r w:rsidRPr="00451E48">
              <w:lastRenderedPageBreak/>
              <w:tab/>
            </w:r>
            <w:r w:rsidRPr="00451E48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51E48" w:rsidRPr="00451E48" w:rsidTr="005C3A46">
        <w:trPr>
          <w:trHeight w:val="299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 часть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 подгруппа  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подгруппа</w:t>
            </w:r>
          </w:p>
        </w:tc>
      </w:tr>
      <w:tr w:rsidR="00451E48" w:rsidRPr="00451E48" w:rsidTr="005C3A46"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НОД в неделю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  <w:tc>
          <w:tcPr>
            <w:tcW w:w="725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</w:tr>
      <w:tr w:rsidR="00451E48" w:rsidRPr="00451E48" w:rsidTr="005C3A46">
        <w:trPr>
          <w:trHeight w:val="1953"/>
        </w:trPr>
        <w:tc>
          <w:tcPr>
            <w:tcW w:w="202" w:type="pct"/>
            <w:vMerge w:val="restar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Познавательное развитие: </w:t>
            </w:r>
          </w:p>
          <w:p w:rsidR="00451E48" w:rsidRPr="00451E48" w:rsidRDefault="00451E48" w:rsidP="00451E48">
            <w:pPr>
              <w:numPr>
                <w:ilvl w:val="0"/>
                <w:numId w:val="1"/>
              </w:numPr>
              <w:ind w:left="-3" w:hanging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454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1 раз  неделю / 20 мин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51E48" w:rsidRPr="00451E48" w:rsidTr="005C3A46">
        <w:trPr>
          <w:trHeight w:val="1608"/>
        </w:trPr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1"/>
              </w:numPr>
              <w:ind w:left="-3" w:hanging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миром природы, приобщение к </w:t>
            </w:r>
            <w:proofErr w:type="spellStart"/>
            <w:proofErr w:type="gram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-культурным</w:t>
            </w:r>
            <w:proofErr w:type="gram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неделю/20мин.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51E48" w:rsidRPr="00451E48" w:rsidTr="005C3A46">
        <w:trPr>
          <w:trHeight w:val="976"/>
        </w:trPr>
        <w:tc>
          <w:tcPr>
            <w:tcW w:w="202" w:type="pct"/>
            <w:vMerge w:val="restar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Речевое развитие: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1E48" w:rsidRPr="00451E48" w:rsidRDefault="00451E48" w:rsidP="00451E48">
            <w:pPr>
              <w:numPr>
                <w:ilvl w:val="0"/>
                <w:numId w:val="2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54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51E48" w:rsidRPr="00451E48" w:rsidTr="005C3A46">
        <w:trPr>
          <w:trHeight w:val="1288"/>
        </w:trPr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2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51E48" w:rsidRPr="00451E48" w:rsidRDefault="00451E48" w:rsidP="00451E48">
            <w:pPr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E48" w:rsidRPr="00451E48" w:rsidTr="005C3A46">
        <w:trPr>
          <w:trHeight w:val="1288"/>
        </w:trPr>
        <w:tc>
          <w:tcPr>
            <w:tcW w:w="202" w:type="pct"/>
            <w:vMerge w:val="restar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Художественно-</w:t>
            </w:r>
            <w:proofErr w:type="spellStart"/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эстетическоеразвитие</w:t>
            </w:r>
            <w:proofErr w:type="spellEnd"/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51E48" w:rsidRPr="00451E48" w:rsidRDefault="00451E48" w:rsidP="00451E4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54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51E48" w:rsidRPr="00451E48" w:rsidTr="005C3A46">
        <w:trPr>
          <w:trHeight w:val="336"/>
        </w:trPr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</w:t>
            </w: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недели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1E48" w:rsidRPr="00451E48" w:rsidTr="005C3A46">
        <w:trPr>
          <w:trHeight w:val="558"/>
        </w:trPr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451E48" w:rsidRPr="00451E48" w:rsidRDefault="00451E48" w:rsidP="00451E4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1E48" w:rsidRPr="00451E48" w:rsidTr="005C3A46">
        <w:trPr>
          <w:trHeight w:val="1058"/>
        </w:trPr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51E48" w:rsidRPr="00451E48" w:rsidTr="005C3A46">
        <w:trPr>
          <w:trHeight w:val="957"/>
        </w:trPr>
        <w:tc>
          <w:tcPr>
            <w:tcW w:w="202" w:type="pct"/>
            <w:vMerge w:val="restar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  <w:p w:rsidR="00451E48" w:rsidRPr="00451E48" w:rsidRDefault="00451E48" w:rsidP="00451E48">
            <w:pPr>
              <w:numPr>
                <w:ilvl w:val="0"/>
                <w:numId w:val="4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помещении </w:t>
            </w:r>
          </w:p>
        </w:tc>
        <w:tc>
          <w:tcPr>
            <w:tcW w:w="454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5" w:type="pc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51E48" w:rsidRPr="00451E48" w:rsidTr="005C3A46">
        <w:trPr>
          <w:trHeight w:val="355"/>
        </w:trPr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4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51E48" w:rsidRPr="00451E48" w:rsidTr="005C3A46">
        <w:trPr>
          <w:trHeight w:val="128"/>
        </w:trPr>
        <w:tc>
          <w:tcPr>
            <w:tcW w:w="202" w:type="pct"/>
            <w:vMerge w:val="restar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vMerge w:val="restart"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Социально-коммуникативное развитие </w:t>
            </w:r>
            <w:proofErr w:type="gramStart"/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Режимных </w:t>
            </w:r>
            <w:proofErr w:type="gramStart"/>
            <w:r w:rsidRPr="00451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моментах</w:t>
            </w:r>
            <w:proofErr w:type="gram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51E48" w:rsidRPr="00451E48" w:rsidRDefault="00451E48" w:rsidP="00451E48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412" w:type="pct"/>
            <w:gridSpan w:val="5"/>
            <w:tcBorders>
              <w:bottom w:val="nil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rPr>
          <w:trHeight w:val="1581"/>
        </w:trPr>
        <w:tc>
          <w:tcPr>
            <w:tcW w:w="202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70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E48" w:rsidRPr="00451E48" w:rsidTr="005C3A46">
        <w:trPr>
          <w:trHeight w:val="991"/>
        </w:trPr>
        <w:tc>
          <w:tcPr>
            <w:tcW w:w="202" w:type="pct"/>
            <w:vMerge/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социализация, развитие общения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rPr>
          <w:trHeight w:val="1309"/>
        </w:trPr>
        <w:tc>
          <w:tcPr>
            <w:tcW w:w="202" w:type="pct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воспитание, патриотическое воспитание,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rPr>
          <w:trHeight w:val="1327"/>
        </w:trPr>
        <w:tc>
          <w:tcPr>
            <w:tcW w:w="202" w:type="pct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 самообслуживание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rPr>
          <w:trHeight w:val="1197"/>
        </w:trPr>
        <w:tc>
          <w:tcPr>
            <w:tcW w:w="202" w:type="pct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rPr>
          <w:trHeight w:val="617"/>
        </w:trPr>
        <w:tc>
          <w:tcPr>
            <w:tcW w:w="202" w:type="pct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rPr>
          <w:trHeight w:val="617"/>
        </w:trPr>
        <w:tc>
          <w:tcPr>
            <w:tcW w:w="202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ind w:lef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Итого базового         образования: 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095"/>
        <w:gridCol w:w="2094"/>
        <w:gridCol w:w="2843"/>
      </w:tblGrid>
      <w:tr w:rsidR="00451E48" w:rsidRPr="00451E48" w:rsidTr="005C3A4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51E48" w:rsidRPr="00451E48" w:rsidTr="005C3A46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451E48" w:rsidRPr="00451E48" w:rsidTr="005C3A46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48" w:rsidRPr="00451E48" w:rsidRDefault="00451E48" w:rsidP="00451E48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48" w:rsidRPr="00451E48" w:rsidRDefault="00451E48" w:rsidP="00451E48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Средняя  подгруппа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подгруппа</w:t>
            </w:r>
          </w:p>
        </w:tc>
      </w:tr>
      <w:tr w:rsidR="00451E48" w:rsidRPr="00451E48" w:rsidTr="005C3A46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48" w:rsidRPr="00451E48" w:rsidRDefault="00451E48" w:rsidP="00451E48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451E48" w:rsidRPr="00451E48" w:rsidTr="005C3A4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keepNext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Парциальная программа «Выходи играть во двор»  </w:t>
            </w:r>
          </w:p>
          <w:p w:rsidR="00451E48" w:rsidRPr="00451E48" w:rsidRDefault="00451E48" w:rsidP="00451E48">
            <w:pPr>
              <w:keepNext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451E48" w:rsidRPr="00451E48" w:rsidRDefault="00451E48" w:rsidP="00451E48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451E48" w:rsidRPr="00451E48" w:rsidTr="005C3A4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48" w:rsidRPr="00451E48" w:rsidRDefault="00451E48" w:rsidP="00451E4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:rsidR="00451E48" w:rsidRPr="00451E48" w:rsidRDefault="00451E48" w:rsidP="00451E4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1E48" w:rsidRPr="00451E48" w:rsidRDefault="00451E48" w:rsidP="00451E4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keepNext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«Безопасность»</w:t>
            </w: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Авдеева Н.Н., Князева О.Л, </w:t>
            </w:r>
            <w:proofErr w:type="spell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Р.Б.. 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48" w:rsidRPr="00451E48" w:rsidRDefault="00451E48" w:rsidP="00451E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</w:tbl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5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Совместная образовательная деятельность воспитателя и детей в режимных моментах.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требованиями ФГОС решение образовательных задач осуществляется не только в рамках образовательных действий, совместной деятельности, но и в режимных моментах. 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Режимные моменты – это ежедневная работа,  которая осуществляется на протяжении всего времени пребывания детей в ДОУ. В этой деятельности решаются такие образовательные задачи как: 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общений культуры детей,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питания, сна, здоровья;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безопасности жизнедеятельности;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личностных и физических качеств;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предпосылок к учебной деятельности.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Осуществляя образовательную деятельность в режимных моментах, учитываются  не только индивидуальные особенности детей, их настроение, их предпочтение к тем или иным видам деятельности, но и стараться организовать режимные моменты так, чтобы в них отражались все виды направлений образовательной деятельности: речевое, социально-коммуникативное, физическое, художественно-эстетическое, познавательное. 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Режимные моменты планируются как в первой, так и во второй половине дня.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Совместная образовательная деятельность воспитателя </w:t>
      </w:r>
    </w:p>
    <w:p w:rsidR="00451E48" w:rsidRPr="00451E48" w:rsidRDefault="00451E48" w:rsidP="00451E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детей в режимных моментах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2194"/>
        <w:gridCol w:w="266"/>
        <w:gridCol w:w="10"/>
        <w:gridCol w:w="2316"/>
      </w:tblGrid>
      <w:tr w:rsidR="00451E48" w:rsidRPr="00451E48" w:rsidTr="005C3A46">
        <w:trPr>
          <w:trHeight w:val="297"/>
        </w:trPr>
        <w:tc>
          <w:tcPr>
            <w:tcW w:w="2500" w:type="pct"/>
            <w:vMerge w:val="restar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 в неделю</w:t>
            </w:r>
          </w:p>
        </w:tc>
      </w:tr>
      <w:tr w:rsidR="00451E48" w:rsidRPr="00451E48" w:rsidTr="005C3A46">
        <w:trPr>
          <w:trHeight w:val="343"/>
        </w:trPr>
        <w:tc>
          <w:tcPr>
            <w:tcW w:w="2500" w:type="pct"/>
            <w:vMerge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451E48" w:rsidRPr="00451E48" w:rsidTr="005C3A46">
        <w:tc>
          <w:tcPr>
            <w:tcW w:w="5000" w:type="pct"/>
            <w:gridSpan w:val="5"/>
          </w:tcPr>
          <w:p w:rsidR="00451E48" w:rsidRPr="00451E48" w:rsidRDefault="00451E48" w:rsidP="0045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51E48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опыта 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451E48" w:rsidRPr="00451E48" w:rsidTr="005C3A46">
        <w:tc>
          <w:tcPr>
            <w:tcW w:w="5000" w:type="pct"/>
            <w:gridSpan w:val="5"/>
          </w:tcPr>
          <w:p w:rsidR="00451E48" w:rsidRPr="00451E48" w:rsidRDefault="00451E48" w:rsidP="0045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290" w:type="pct"/>
            <w:gridSpan w:val="3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0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</w:t>
            </w:r>
            <w:proofErr w:type="gramStart"/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51E48">
              <w:rPr>
                <w:rFonts w:ascii="Times New Roman" w:hAnsi="Times New Roman" w:cs="Times New Roman"/>
                <w:sz w:val="28"/>
                <w:szCs w:val="28"/>
              </w:rPr>
              <w:t xml:space="preserve"> ролевая, режиссерская, игра – драматизация, строительно- конструктивные игры) </w:t>
            </w:r>
          </w:p>
        </w:tc>
        <w:tc>
          <w:tcPr>
            <w:tcW w:w="1290" w:type="pct"/>
            <w:gridSpan w:val="3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210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Игры с элементами спорта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 в природе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Свободное общение по теме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Игровые ситуации, используемые в конструктивной деятельности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51E48" w:rsidRPr="00451E48" w:rsidTr="005C3A46">
        <w:tc>
          <w:tcPr>
            <w:tcW w:w="2500" w:type="pct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</w:tc>
        <w:tc>
          <w:tcPr>
            <w:tcW w:w="2500" w:type="pct"/>
            <w:gridSpan w:val="4"/>
          </w:tcPr>
          <w:p w:rsidR="00451E48" w:rsidRPr="00451E48" w:rsidRDefault="00451E48" w:rsidP="00451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</w:tbl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Организованная таким образам образовательная деятельность в режимных моментах способствует успешной реализации многих образовательных задач с учетом реализации ФГОСДО.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5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Самостоятельная деятельность детей в режимных моментах. </w:t>
      </w:r>
    </w:p>
    <w:p w:rsidR="00451E48" w:rsidRPr="00451E48" w:rsidRDefault="00451E48" w:rsidP="00451E48">
      <w:pPr>
        <w:spacing w:after="0" w:line="240" w:lineRule="auto"/>
        <w:jc w:val="both"/>
        <w:rPr>
          <w:rFonts w:eastAsiaTheme="minorEastAsia"/>
          <w:bCs/>
          <w:lang w:eastAsia="ru-RU"/>
        </w:rPr>
      </w:pP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Развитие самостоятельности у детей является одним из условий образовательного процесса в ДОУ, направленного на воспитание всесторонне развитой личности.</w:t>
      </w:r>
      <w:r w:rsidRPr="00451E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Самостоятельная деятельность – явление полностью свободное для ребенка, но не свободное для взрослого, который создает условия для безопасной свободы ребенка, т.е. предметно – развивающую образовательную среду, обеспечивающую выбор каждым ребенком деятельность по интересам и позволяющую ему взаимодействовать со сверстниками или действовать индивидуально. </w:t>
      </w:r>
    </w:p>
    <w:p w:rsidR="00451E48" w:rsidRPr="00451E48" w:rsidRDefault="00451E48" w:rsidP="00451E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1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Самостоятельная деятельность включает в себя такие виды деятельности как: игровая, двигательная, продуктивная, познавательно-исследовательская: 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 деятельность детей в режимных моментах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0"/>
        <w:gridCol w:w="3189"/>
        <w:gridCol w:w="11"/>
        <w:gridCol w:w="3181"/>
      </w:tblGrid>
      <w:tr w:rsidR="00451E48" w:rsidRPr="00451E48" w:rsidTr="005C3A46">
        <w:trPr>
          <w:trHeight w:val="654"/>
        </w:trPr>
        <w:tc>
          <w:tcPr>
            <w:tcW w:w="1666" w:type="pct"/>
            <w:vMerge w:val="restar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334" w:type="pct"/>
            <w:gridSpan w:val="3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времени в течение дня </w:t>
            </w:r>
          </w:p>
        </w:tc>
      </w:tr>
      <w:tr w:rsidR="00451E48" w:rsidRPr="00451E48" w:rsidTr="005C3A46">
        <w:tc>
          <w:tcPr>
            <w:tcW w:w="1666" w:type="pct"/>
            <w:vMerge/>
            <w:tcBorders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1667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451E48" w:rsidRPr="00451E48" w:rsidTr="005C3A46">
        <w:tc>
          <w:tcPr>
            <w:tcW w:w="1666" w:type="pct"/>
            <w:tcBorders>
              <w:top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1672" w:type="pct"/>
            <w:gridSpan w:val="2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  <w:tc>
          <w:tcPr>
            <w:tcW w:w="1662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</w:tr>
      <w:tr w:rsidR="00451E48" w:rsidRPr="00451E48" w:rsidTr="005C3A46"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 в 1 –й половине дня </w:t>
            </w:r>
          </w:p>
        </w:tc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667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451E48" w:rsidRPr="00451E48" w:rsidTr="005C3A46"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 30 минут</w:t>
            </w:r>
          </w:p>
        </w:tc>
        <w:tc>
          <w:tcPr>
            <w:tcW w:w="1667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40 минут</w:t>
            </w:r>
          </w:p>
        </w:tc>
      </w:tr>
      <w:tr w:rsidR="00451E48" w:rsidRPr="00451E48" w:rsidTr="005C3A46"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игры, досуги, общение и </w:t>
            </w: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деятельность по интересам во 2 – й половине дня </w:t>
            </w:r>
          </w:p>
        </w:tc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 минут</w:t>
            </w:r>
          </w:p>
        </w:tc>
        <w:tc>
          <w:tcPr>
            <w:tcW w:w="1667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минут.</w:t>
            </w:r>
          </w:p>
        </w:tc>
      </w:tr>
      <w:tr w:rsidR="00451E48" w:rsidRPr="00451E48" w:rsidTr="005C3A46"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667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30минут</w:t>
            </w:r>
          </w:p>
        </w:tc>
      </w:tr>
      <w:tr w:rsidR="00451E48" w:rsidRPr="00451E48" w:rsidTr="005C3A46"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перед уходом домой </w:t>
            </w:r>
          </w:p>
        </w:tc>
        <w:tc>
          <w:tcPr>
            <w:tcW w:w="1666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15 до 50 минут </w:t>
            </w:r>
          </w:p>
        </w:tc>
        <w:tc>
          <w:tcPr>
            <w:tcW w:w="1667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планируется 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0"/>
        <w:gridCol w:w="3710"/>
        <w:gridCol w:w="1106"/>
        <w:gridCol w:w="1418"/>
        <w:gridCol w:w="1304"/>
        <w:gridCol w:w="1113"/>
      </w:tblGrid>
      <w:tr w:rsidR="00451E48" w:rsidRPr="00451E48" w:rsidTr="005C3A46">
        <w:tc>
          <w:tcPr>
            <w:tcW w:w="481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38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 (Обязательная</w:t>
            </w:r>
            <w:proofErr w:type="gram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)ч</w:t>
            </w:r>
            <w:proofErr w:type="gram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1319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 подгруппа </w:t>
            </w:r>
          </w:p>
        </w:tc>
        <w:tc>
          <w:tcPr>
            <w:tcW w:w="1263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451E48" w:rsidRPr="00451E48" w:rsidTr="005C3A46">
        <w:tc>
          <w:tcPr>
            <w:tcW w:w="5000" w:type="pct"/>
            <w:gridSpan w:val="6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видов непосредственно образовательной деятельности</w:t>
            </w:r>
          </w:p>
        </w:tc>
      </w:tr>
      <w:tr w:rsidR="00451E48" w:rsidRPr="00451E48" w:rsidTr="005C3A46">
        <w:tc>
          <w:tcPr>
            <w:tcW w:w="2419" w:type="pct"/>
            <w:gridSpan w:val="2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неделю 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год </w:t>
            </w:r>
          </w:p>
        </w:tc>
      </w:tr>
      <w:tr w:rsidR="00451E48" w:rsidRPr="00451E48" w:rsidTr="005C3A46">
        <w:tc>
          <w:tcPr>
            <w:tcW w:w="481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8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исследовательская 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51E48" w:rsidRPr="00451E48" w:rsidTr="005C3A46">
        <w:tc>
          <w:tcPr>
            <w:tcW w:w="481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8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 – эстетическое направление развития 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1E48" w:rsidRPr="00451E48" w:rsidTr="005C3A46">
        <w:tc>
          <w:tcPr>
            <w:tcW w:w="481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938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1E48" w:rsidRPr="00451E48" w:rsidTr="005C3A46">
        <w:tc>
          <w:tcPr>
            <w:tcW w:w="481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38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51E48" w:rsidRPr="00451E48" w:rsidTr="005C3A46">
        <w:tc>
          <w:tcPr>
            <w:tcW w:w="481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нагрузка на учебный год 2021-2022 год.</w:t>
      </w:r>
    </w:p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6"/>
        <w:gridCol w:w="581"/>
        <w:gridCol w:w="765"/>
        <w:gridCol w:w="155"/>
        <w:gridCol w:w="155"/>
        <w:gridCol w:w="907"/>
        <w:gridCol w:w="907"/>
        <w:gridCol w:w="907"/>
        <w:gridCol w:w="907"/>
        <w:gridCol w:w="907"/>
        <w:gridCol w:w="907"/>
        <w:gridCol w:w="907"/>
      </w:tblGrid>
      <w:tr w:rsidR="00451E48" w:rsidRPr="00451E48" w:rsidTr="005C3A46">
        <w:trPr>
          <w:trHeight w:val="480"/>
        </w:trPr>
        <w:tc>
          <w:tcPr>
            <w:tcW w:w="1566" w:type="dxa"/>
            <w:vMerge w:val="restar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563" w:type="dxa"/>
            <w:gridSpan w:val="5"/>
            <w:vMerge w:val="restar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продолжительность НОД, час. </w:t>
            </w:r>
          </w:p>
        </w:tc>
        <w:tc>
          <w:tcPr>
            <w:tcW w:w="3628" w:type="dxa"/>
            <w:gridSpan w:val="4"/>
            <w:tcBorders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период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</w:tc>
      </w:tr>
      <w:tr w:rsidR="00451E48" w:rsidRPr="00451E48" w:rsidTr="005C3A46">
        <w:trPr>
          <w:trHeight w:val="526"/>
        </w:trPr>
        <w:tc>
          <w:tcPr>
            <w:tcW w:w="1566" w:type="dxa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gridSpan w:val="5"/>
            <w:vMerge/>
            <w:tcBorders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</w:t>
            </w:r>
          </w:p>
        </w:tc>
      </w:tr>
      <w:tr w:rsidR="00451E48" w:rsidRPr="00451E48" w:rsidTr="005C3A46">
        <w:trPr>
          <w:trHeight w:val="983"/>
        </w:trPr>
        <w:tc>
          <w:tcPr>
            <w:tcW w:w="1566" w:type="dxa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 НОД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 день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Ежедневный норматив </w:t>
            </w:r>
          </w:p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Недельный норматив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Недельный норматив </w:t>
            </w:r>
          </w:p>
        </w:tc>
      </w:tr>
      <w:tr w:rsidR="00451E48" w:rsidRPr="00451E48" w:rsidTr="005C3A46">
        <w:trPr>
          <w:trHeight w:val="892"/>
        </w:trPr>
        <w:tc>
          <w:tcPr>
            <w:tcW w:w="1566" w:type="dxa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1-ая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</w:tr>
      <w:tr w:rsidR="00451E48" w:rsidRPr="00451E48" w:rsidTr="005C3A46">
        <w:trPr>
          <w:trHeight w:val="549"/>
        </w:trPr>
        <w:tc>
          <w:tcPr>
            <w:tcW w:w="1566" w:type="dxa"/>
            <w:vMerge w:val="restar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подгруппа </w:t>
            </w: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 мин.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1E48" w:rsidRPr="00451E48" w:rsidTr="005C3A46">
        <w:trPr>
          <w:trHeight w:val="411"/>
        </w:trPr>
        <w:tc>
          <w:tcPr>
            <w:tcW w:w="1566" w:type="dxa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00 мин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1E48" w:rsidRPr="00451E48" w:rsidTr="005C3A46">
        <w:trPr>
          <w:trHeight w:val="434"/>
        </w:trPr>
        <w:tc>
          <w:tcPr>
            <w:tcW w:w="1566" w:type="dxa"/>
            <w:vMerge w:val="restart"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Подготовительная подгруппа </w:t>
            </w: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часа,00 мин.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1E48" w:rsidRPr="00451E48" w:rsidTr="005C3A46">
        <w:trPr>
          <w:trHeight w:val="526"/>
        </w:trPr>
        <w:tc>
          <w:tcPr>
            <w:tcW w:w="1566" w:type="dxa"/>
            <w:vMerge/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1ч. 30 мин.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раза в </w:t>
            </w:r>
            <w:proofErr w:type="spellStart"/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51E48" w:rsidRPr="00451E48" w:rsidRDefault="00451E48" w:rsidP="00451E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51E48" w:rsidRPr="00451E48" w:rsidRDefault="00451E48" w:rsidP="00451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48" w:rsidRPr="00451E48" w:rsidRDefault="00451E48" w:rsidP="00451E48">
      <w:pPr>
        <w:ind w:hanging="1134"/>
        <w:rPr>
          <w:rFonts w:eastAsiaTheme="minorEastAsia"/>
          <w:lang w:eastAsia="ru-RU"/>
        </w:rPr>
      </w:pPr>
    </w:p>
    <w:p w:rsidR="00451E48" w:rsidRPr="00451E48" w:rsidRDefault="00451E48" w:rsidP="00451E48">
      <w:pPr>
        <w:rPr>
          <w:rFonts w:eastAsiaTheme="minorEastAsia"/>
          <w:lang w:eastAsia="ru-RU"/>
        </w:rPr>
      </w:pPr>
    </w:p>
    <w:p w:rsidR="00451E48" w:rsidRPr="00451E48" w:rsidRDefault="00451E48" w:rsidP="00451E48">
      <w:pPr>
        <w:rPr>
          <w:rFonts w:eastAsiaTheme="minorEastAsia"/>
          <w:lang w:eastAsia="ru-RU"/>
        </w:rPr>
      </w:pPr>
    </w:p>
    <w:p w:rsidR="00451E48" w:rsidRPr="00451E48" w:rsidRDefault="00451E48" w:rsidP="00451E48">
      <w:pPr>
        <w:rPr>
          <w:rFonts w:eastAsiaTheme="minorEastAsia"/>
          <w:lang w:eastAsia="ru-RU"/>
        </w:rPr>
      </w:pPr>
    </w:p>
    <w:p w:rsidR="00451E48" w:rsidRPr="00451E48" w:rsidRDefault="00451E48" w:rsidP="00451E48">
      <w:pPr>
        <w:rPr>
          <w:rFonts w:eastAsiaTheme="minorEastAsia"/>
          <w:lang w:eastAsia="ru-RU"/>
        </w:rPr>
      </w:pPr>
    </w:p>
    <w:p w:rsidR="00451E48" w:rsidRPr="00451E48" w:rsidRDefault="00451E48" w:rsidP="00451E48">
      <w:pPr>
        <w:rPr>
          <w:rFonts w:eastAsiaTheme="minorEastAsia"/>
          <w:lang w:eastAsia="ru-RU"/>
        </w:rPr>
      </w:pPr>
    </w:p>
    <w:p w:rsidR="00451E48" w:rsidRDefault="00451E48">
      <w:bookmarkStart w:id="0" w:name="_GoBack"/>
      <w:bookmarkEnd w:id="0"/>
    </w:p>
    <w:sectPr w:rsidR="0045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40"/>
    <w:multiLevelType w:val="hybridMultilevel"/>
    <w:tmpl w:val="0660D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C74"/>
    <w:multiLevelType w:val="hybridMultilevel"/>
    <w:tmpl w:val="A80C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A2AFB"/>
    <w:multiLevelType w:val="hybridMultilevel"/>
    <w:tmpl w:val="C8EA4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27A90"/>
    <w:multiLevelType w:val="hybridMultilevel"/>
    <w:tmpl w:val="C3AAC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27897"/>
    <w:multiLevelType w:val="hybridMultilevel"/>
    <w:tmpl w:val="AE3A9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3"/>
    <w:rsid w:val="00451E48"/>
    <w:rsid w:val="009B1B48"/>
    <w:rsid w:val="00E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1E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1E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1880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2</cp:revision>
  <dcterms:created xsi:type="dcterms:W3CDTF">2021-09-09T10:21:00Z</dcterms:created>
  <dcterms:modified xsi:type="dcterms:W3CDTF">2021-09-09T10:23:00Z</dcterms:modified>
</cp:coreProperties>
</file>