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3EE" w:rsidRDefault="008653EE" w:rsidP="008653EE">
      <w:pPr>
        <w:ind w:left="2100"/>
        <w:rPr>
          <w:sz w:val="20"/>
          <w:szCs w:val="20"/>
        </w:rPr>
      </w:pPr>
      <w:r>
        <w:rPr>
          <w:rFonts w:ascii="Cambria" w:eastAsia="Cambria" w:hAnsi="Cambria" w:cs="Cambria"/>
          <w:b/>
          <w:bCs/>
          <w:noProof/>
          <w:color w:val="0057AF"/>
          <w:sz w:val="24"/>
          <w:szCs w:val="24"/>
        </w:rPr>
        <w:drawing>
          <wp:anchor distT="0" distB="0" distL="114300" distR="114300" simplePos="0" relativeHeight="251659264" behindDoc="1" locked="0" layoutInCell="0" allowOverlap="1">
            <wp:simplePos x="0" y="0"/>
            <wp:positionH relativeFrom="page">
              <wp:posOffset>5343525</wp:posOffset>
            </wp:positionH>
            <wp:positionV relativeFrom="page">
              <wp:posOffset>723900</wp:posOffset>
            </wp:positionV>
            <wp:extent cx="1752600" cy="2095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clrChange>
                        <a:clrFrom>
                          <a:srgbClr val="FFFFFF"/>
                        </a:clrFrom>
                        <a:clrTo>
                          <a:srgbClr val="FFFFFF">
                            <a:alpha val="0"/>
                          </a:srgbClr>
                        </a:clrTo>
                      </a:clrChange>
                      <a:extLst>
                        <a:ext uri="{28A0092B-C50C-407E-A947-70E740481C1C}"/>
                      </a:extLst>
                    </a:blip>
                    <a:srcRect t="3509"/>
                    <a:stretch>
                      <a:fillRect/>
                    </a:stretch>
                  </pic:blipFill>
                  <pic:spPr bwMode="auto">
                    <a:xfrm>
                      <a:off x="0" y="0"/>
                      <a:ext cx="1752600" cy="2095500"/>
                    </a:xfrm>
                    <a:prstGeom prst="rect">
                      <a:avLst/>
                    </a:prstGeom>
                    <a:noFill/>
                  </pic:spPr>
                </pic:pic>
              </a:graphicData>
            </a:graphic>
          </wp:anchor>
        </w:drawing>
      </w:r>
      <w:r>
        <w:rPr>
          <w:rFonts w:ascii="Cambria" w:eastAsia="Cambria" w:hAnsi="Cambria" w:cs="Cambria"/>
          <w:b/>
          <w:bCs/>
          <w:color w:val="0057AF"/>
          <w:sz w:val="24"/>
          <w:szCs w:val="24"/>
        </w:rPr>
        <w:t>Памятка для родителей.</w:t>
      </w:r>
    </w:p>
    <w:p w:rsidR="008653EE" w:rsidRDefault="008653EE" w:rsidP="008653EE">
      <w:pPr>
        <w:spacing w:line="2" w:lineRule="exact"/>
        <w:rPr>
          <w:sz w:val="24"/>
          <w:szCs w:val="24"/>
        </w:rPr>
      </w:pPr>
    </w:p>
    <w:p w:rsidR="008653EE" w:rsidRDefault="008653EE" w:rsidP="008653EE">
      <w:pPr>
        <w:ind w:left="1700"/>
        <w:rPr>
          <w:sz w:val="20"/>
          <w:szCs w:val="20"/>
        </w:rPr>
      </w:pPr>
      <w:r>
        <w:rPr>
          <w:rFonts w:ascii="Cambria" w:eastAsia="Cambria" w:hAnsi="Cambria" w:cs="Cambria"/>
          <w:b/>
          <w:bCs/>
          <w:color w:val="0057AF"/>
          <w:sz w:val="24"/>
          <w:szCs w:val="24"/>
        </w:rPr>
        <w:t>Профилактика гриппа и ОРВИ</w:t>
      </w:r>
    </w:p>
    <w:p w:rsidR="008653EE" w:rsidRDefault="008653EE" w:rsidP="008653EE">
      <w:pPr>
        <w:spacing w:line="282" w:lineRule="exact"/>
        <w:rPr>
          <w:sz w:val="24"/>
          <w:szCs w:val="24"/>
        </w:rPr>
      </w:pPr>
    </w:p>
    <w:p w:rsidR="008653EE" w:rsidRDefault="008653EE" w:rsidP="008653EE">
      <w:pPr>
        <w:spacing w:line="239" w:lineRule="auto"/>
        <w:ind w:right="2840" w:firstLine="475"/>
        <w:jc w:val="both"/>
        <w:rPr>
          <w:sz w:val="20"/>
          <w:szCs w:val="20"/>
        </w:rPr>
      </w:pPr>
      <w:r>
        <w:rPr>
          <w:rFonts w:ascii="Cambria" w:eastAsia="Cambria" w:hAnsi="Cambria" w:cs="Cambria"/>
          <w:b/>
          <w:bCs/>
          <w:i/>
          <w:iCs/>
          <w:sz w:val="24"/>
          <w:szCs w:val="24"/>
          <w:u w:val="single"/>
        </w:rPr>
        <w:t>Острые респираторные вирусные инфекции</w:t>
      </w:r>
      <w:r>
        <w:rPr>
          <w:rFonts w:ascii="Cambria" w:eastAsia="Cambria" w:hAnsi="Cambria" w:cs="Cambria"/>
          <w:b/>
          <w:bCs/>
          <w:i/>
          <w:iCs/>
          <w:sz w:val="24"/>
          <w:szCs w:val="24"/>
        </w:rPr>
        <w:t xml:space="preserve"> </w:t>
      </w:r>
      <w:r>
        <w:rPr>
          <w:rFonts w:ascii="Cambria" w:eastAsia="Cambria" w:hAnsi="Cambria" w:cs="Cambria"/>
          <w:sz w:val="24"/>
          <w:szCs w:val="24"/>
        </w:rPr>
        <w:t>–</w:t>
      </w:r>
      <w:r>
        <w:rPr>
          <w:rFonts w:ascii="Cambria" w:eastAsia="Cambria" w:hAnsi="Cambria" w:cs="Cambria"/>
          <w:b/>
          <w:bCs/>
          <w:i/>
          <w:iCs/>
          <w:sz w:val="24"/>
          <w:szCs w:val="24"/>
        </w:rPr>
        <w:t xml:space="preserve"> </w:t>
      </w:r>
      <w:r>
        <w:rPr>
          <w:rFonts w:ascii="Cambria" w:eastAsia="Cambria" w:hAnsi="Cambria" w:cs="Cambria"/>
          <w:sz w:val="24"/>
          <w:szCs w:val="24"/>
        </w:rPr>
        <w:t>наиболее</w:t>
      </w:r>
      <w:r>
        <w:rPr>
          <w:rFonts w:ascii="Cambria" w:eastAsia="Cambria" w:hAnsi="Cambria" w:cs="Cambria"/>
          <w:b/>
          <w:bCs/>
          <w:i/>
          <w:iCs/>
          <w:sz w:val="24"/>
          <w:szCs w:val="24"/>
        </w:rPr>
        <w:t xml:space="preserve"> </w:t>
      </w:r>
      <w:r>
        <w:rPr>
          <w:rFonts w:ascii="Cambria" w:eastAsia="Cambria" w:hAnsi="Cambria" w:cs="Cambria"/>
          <w:sz w:val="24"/>
          <w:szCs w:val="24"/>
        </w:rPr>
        <w:t xml:space="preserve">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Pr>
          <w:rFonts w:ascii="Cambria" w:eastAsia="Cambria" w:hAnsi="Cambria" w:cs="Cambria"/>
          <w:sz w:val="24"/>
          <w:szCs w:val="24"/>
        </w:rPr>
        <w:t>парагриппа</w:t>
      </w:r>
      <w:proofErr w:type="spellEnd"/>
      <w:r>
        <w:rPr>
          <w:rFonts w:ascii="Cambria" w:eastAsia="Cambria" w:hAnsi="Cambria" w:cs="Cambria"/>
          <w:sz w:val="24"/>
          <w:szCs w:val="24"/>
        </w:rPr>
        <w:t xml:space="preserve">, аденовирусы, </w:t>
      </w:r>
      <w:proofErr w:type="spellStart"/>
      <w:r>
        <w:rPr>
          <w:rFonts w:ascii="Cambria" w:eastAsia="Cambria" w:hAnsi="Cambria" w:cs="Cambria"/>
          <w:sz w:val="24"/>
          <w:szCs w:val="24"/>
        </w:rPr>
        <w:t>риновирусы</w:t>
      </w:r>
      <w:proofErr w:type="spellEnd"/>
      <w:r>
        <w:rPr>
          <w:rFonts w:ascii="Cambria" w:eastAsia="Cambria" w:hAnsi="Cambria" w:cs="Cambria"/>
          <w:sz w:val="24"/>
          <w:szCs w:val="24"/>
        </w:rPr>
        <w:t>, респираторно-синцитиальные</w:t>
      </w:r>
    </w:p>
    <w:p w:rsidR="008653EE" w:rsidRDefault="008653EE" w:rsidP="008653EE">
      <w:pPr>
        <w:spacing w:line="10" w:lineRule="exact"/>
        <w:rPr>
          <w:sz w:val="24"/>
          <w:szCs w:val="24"/>
        </w:rPr>
      </w:pPr>
    </w:p>
    <w:p w:rsidR="008653EE" w:rsidRDefault="008653EE" w:rsidP="008653EE">
      <w:pPr>
        <w:jc w:val="both"/>
        <w:rPr>
          <w:sz w:val="20"/>
          <w:szCs w:val="20"/>
        </w:rPr>
      </w:pPr>
      <w:r>
        <w:rPr>
          <w:rFonts w:ascii="Cambria" w:eastAsia="Cambria" w:hAnsi="Cambria" w:cs="Cambria"/>
          <w:sz w:val="24"/>
          <w:szCs w:val="24"/>
        </w:rPr>
        <w:t xml:space="preserve">вирусы. Наиболее часто «простудные» заболевания отмечаются у детей со сниженным или ослабленным иммунитетом, а также </w:t>
      </w:r>
      <w:proofErr w:type="gramStart"/>
      <w:r>
        <w:rPr>
          <w:rFonts w:ascii="Cambria" w:eastAsia="Cambria" w:hAnsi="Cambria" w:cs="Cambria"/>
          <w:sz w:val="24"/>
          <w:szCs w:val="24"/>
        </w:rPr>
        <w:t>у</w:t>
      </w:r>
      <w:proofErr w:type="gramEnd"/>
      <w:r>
        <w:rPr>
          <w:rFonts w:ascii="Cambria" w:eastAsia="Cambria" w:hAnsi="Cambria" w:cs="Cambria"/>
          <w:sz w:val="24"/>
          <w:szCs w:val="24"/>
        </w:rPr>
        <w:t xml:space="preserve"> имеющих многочисленные контакты в детских дошкольных учреждениях и школах.</w:t>
      </w:r>
    </w:p>
    <w:p w:rsidR="008653EE" w:rsidRDefault="008653EE" w:rsidP="008653EE">
      <w:pPr>
        <w:spacing w:line="1" w:lineRule="exact"/>
        <w:rPr>
          <w:sz w:val="24"/>
          <w:szCs w:val="24"/>
        </w:rPr>
      </w:pPr>
    </w:p>
    <w:p w:rsidR="008653EE" w:rsidRDefault="008653EE" w:rsidP="008653EE">
      <w:pPr>
        <w:spacing w:line="239" w:lineRule="auto"/>
        <w:ind w:firstLine="480"/>
        <w:jc w:val="both"/>
        <w:rPr>
          <w:sz w:val="20"/>
          <w:szCs w:val="20"/>
        </w:rPr>
      </w:pPr>
      <w:r>
        <w:rPr>
          <w:rFonts w:ascii="Cambria" w:eastAsia="Cambria" w:hAnsi="Cambria" w:cs="Cambria"/>
          <w:b/>
          <w:bCs/>
          <w:i/>
          <w:iCs/>
          <w:sz w:val="24"/>
          <w:szCs w:val="24"/>
          <w:u w:val="single"/>
        </w:rPr>
        <w:t>Пути передачи инфекции:</w:t>
      </w:r>
      <w:r>
        <w:rPr>
          <w:rFonts w:ascii="Cambria" w:eastAsia="Cambria" w:hAnsi="Cambria" w:cs="Cambria"/>
          <w:b/>
          <w:bCs/>
          <w:i/>
          <w:iCs/>
          <w:sz w:val="24"/>
          <w:szCs w:val="24"/>
        </w:rPr>
        <w:t xml:space="preserve"> </w:t>
      </w:r>
      <w:proofErr w:type="gramStart"/>
      <w:r>
        <w:rPr>
          <w:rFonts w:ascii="Cambria" w:eastAsia="Cambria" w:hAnsi="Cambria" w:cs="Cambria"/>
          <w:sz w:val="24"/>
          <w:szCs w:val="24"/>
        </w:rPr>
        <w:t>воздушно-капельный</w:t>
      </w:r>
      <w:proofErr w:type="gramEnd"/>
      <w:r>
        <w:rPr>
          <w:rFonts w:ascii="Cambria" w:eastAsia="Cambria" w:hAnsi="Cambria" w:cs="Cambria"/>
          <w:sz w:val="24"/>
          <w:szCs w:val="24"/>
        </w:rPr>
        <w:t xml:space="preserve"> и бытовой</w:t>
      </w:r>
      <w:r>
        <w:rPr>
          <w:rFonts w:ascii="Cambria" w:eastAsia="Cambria" w:hAnsi="Cambria" w:cs="Cambria"/>
          <w:b/>
          <w:bCs/>
          <w:i/>
          <w:iCs/>
          <w:sz w:val="24"/>
          <w:szCs w:val="24"/>
        </w:rPr>
        <w:t xml:space="preserve"> </w:t>
      </w:r>
      <w:r>
        <w:rPr>
          <w:rFonts w:ascii="Cambria" w:eastAsia="Cambria" w:hAnsi="Cambria" w:cs="Cambria"/>
          <w:sz w:val="24"/>
          <w:szCs w:val="24"/>
        </w:rPr>
        <w:t>(заражение через</w:t>
      </w:r>
      <w:r>
        <w:rPr>
          <w:rFonts w:ascii="Cambria" w:eastAsia="Cambria" w:hAnsi="Cambria" w:cs="Cambria"/>
          <w:b/>
          <w:bCs/>
          <w:i/>
          <w:iCs/>
          <w:sz w:val="24"/>
          <w:szCs w:val="24"/>
        </w:rPr>
        <w:t xml:space="preserve"> </w:t>
      </w:r>
      <w:r>
        <w:rPr>
          <w:rFonts w:ascii="Cambria" w:eastAsia="Cambria" w:hAnsi="Cambria" w:cs="Cambria"/>
          <w:sz w:val="24"/>
          <w:szCs w:val="24"/>
        </w:rPr>
        <w:t>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8653EE" w:rsidRDefault="008653EE" w:rsidP="008653EE">
      <w:pPr>
        <w:spacing w:line="9" w:lineRule="exact"/>
        <w:rPr>
          <w:sz w:val="24"/>
          <w:szCs w:val="24"/>
        </w:rPr>
      </w:pPr>
    </w:p>
    <w:p w:rsidR="008653EE" w:rsidRDefault="008653EE" w:rsidP="008653EE">
      <w:pPr>
        <w:spacing w:line="239" w:lineRule="auto"/>
        <w:ind w:firstLine="480"/>
        <w:jc w:val="both"/>
        <w:rPr>
          <w:sz w:val="20"/>
          <w:szCs w:val="20"/>
        </w:rPr>
      </w:pPr>
      <w:r>
        <w:rPr>
          <w:rFonts w:ascii="Cambria" w:eastAsia="Cambria" w:hAnsi="Cambria" w:cs="Cambria"/>
          <w:sz w:val="24"/>
          <w:szCs w:val="24"/>
        </w:rPr>
        <w:t xml:space="preserve">Для гриппа характерно очень быстрое развитие клинических симптомов. </w:t>
      </w:r>
      <w:r>
        <w:rPr>
          <w:rFonts w:ascii="Cambria" w:eastAsia="Cambria" w:hAnsi="Cambria" w:cs="Cambria"/>
          <w:i/>
          <w:iCs/>
          <w:sz w:val="24"/>
          <w:szCs w:val="24"/>
          <w:u w:val="single"/>
        </w:rPr>
        <w:t xml:space="preserve">Температура тела достигает максимальных значений (39°С–40°С) уже </w:t>
      </w:r>
      <w:proofErr w:type="gramStart"/>
      <w:r>
        <w:rPr>
          <w:rFonts w:ascii="Cambria" w:eastAsia="Cambria" w:hAnsi="Cambria" w:cs="Cambria"/>
          <w:i/>
          <w:iCs/>
          <w:sz w:val="24"/>
          <w:szCs w:val="24"/>
          <w:u w:val="single"/>
        </w:rPr>
        <w:t>в первые</w:t>
      </w:r>
      <w:proofErr w:type="gramEnd"/>
      <w:r>
        <w:rPr>
          <w:rFonts w:ascii="Cambria" w:eastAsia="Cambria" w:hAnsi="Cambria" w:cs="Cambria"/>
          <w:i/>
          <w:iCs/>
          <w:sz w:val="24"/>
          <w:szCs w:val="24"/>
          <w:u w:val="single"/>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8653EE" w:rsidRDefault="008653EE" w:rsidP="008653EE">
      <w:pPr>
        <w:spacing w:line="10" w:lineRule="exact"/>
        <w:rPr>
          <w:sz w:val="24"/>
          <w:szCs w:val="24"/>
        </w:rPr>
      </w:pPr>
    </w:p>
    <w:p w:rsidR="008653EE" w:rsidRDefault="008653EE" w:rsidP="008653EE">
      <w:pPr>
        <w:spacing w:line="239" w:lineRule="auto"/>
        <w:ind w:firstLine="480"/>
        <w:jc w:val="both"/>
        <w:rPr>
          <w:sz w:val="20"/>
          <w:szCs w:val="20"/>
        </w:rPr>
      </w:pPr>
      <w:r>
        <w:rPr>
          <w:rFonts w:ascii="Cambria" w:eastAsia="Cambria" w:hAnsi="Cambria" w:cs="Cambria"/>
          <w:sz w:val="24"/>
          <w:szCs w:val="24"/>
        </w:rPr>
        <w:t xml:space="preserve">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w:t>
      </w:r>
      <w:r>
        <w:rPr>
          <w:rFonts w:ascii="Cambria" w:eastAsia="Cambria" w:hAnsi="Cambria" w:cs="Cambria"/>
          <w:i/>
          <w:iCs/>
          <w:sz w:val="24"/>
          <w:szCs w:val="24"/>
          <w:u w:val="single"/>
        </w:rPr>
        <w:t>пневмонию у ребенка.</w:t>
      </w:r>
      <w:r>
        <w:rPr>
          <w:rFonts w:ascii="Cambria" w:eastAsia="Cambria" w:hAnsi="Cambria" w:cs="Cambria"/>
          <w:sz w:val="24"/>
          <w:szCs w:val="24"/>
        </w:rPr>
        <w:t xml:space="preserve"> </w:t>
      </w:r>
      <w:r>
        <w:rPr>
          <w:rFonts w:ascii="Cambria" w:eastAsia="Cambria" w:hAnsi="Cambria" w:cs="Cambria"/>
          <w:i/>
          <w:iCs/>
          <w:sz w:val="24"/>
          <w:szCs w:val="24"/>
          <w:u w:val="single"/>
        </w:rPr>
        <w:t>Температура выше</w:t>
      </w:r>
      <w:r>
        <w:rPr>
          <w:rFonts w:ascii="Cambria" w:eastAsia="Cambria" w:hAnsi="Cambria" w:cs="Cambria"/>
          <w:sz w:val="24"/>
          <w:szCs w:val="24"/>
        </w:rPr>
        <w:t xml:space="preserve"> </w:t>
      </w:r>
      <w:r>
        <w:rPr>
          <w:rFonts w:ascii="Cambria" w:eastAsia="Cambria" w:hAnsi="Cambria" w:cs="Cambria"/>
          <w:i/>
          <w:iCs/>
          <w:sz w:val="24"/>
          <w:szCs w:val="24"/>
          <w:u w:val="single"/>
        </w:rPr>
        <w:t>38</w:t>
      </w:r>
      <w:r>
        <w:rPr>
          <w:rFonts w:ascii="Cambria" w:eastAsia="Cambria" w:hAnsi="Cambria" w:cs="Cambria"/>
          <w:sz w:val="24"/>
          <w:szCs w:val="24"/>
        </w:rPr>
        <w:t xml:space="preserve"> </w:t>
      </w:r>
      <w:r>
        <w:rPr>
          <w:rFonts w:ascii="Cambria" w:eastAsia="Cambria" w:hAnsi="Cambria" w:cs="Cambria"/>
          <w:i/>
          <w:iCs/>
          <w:sz w:val="24"/>
          <w:szCs w:val="24"/>
          <w:u w:val="single"/>
        </w:rPr>
        <w:t>градусов более трех дней,</w:t>
      </w:r>
      <w:r>
        <w:rPr>
          <w:rFonts w:ascii="Cambria" w:eastAsia="Cambria" w:hAnsi="Cambria" w:cs="Cambria"/>
          <w:sz w:val="24"/>
          <w:szCs w:val="24"/>
        </w:rPr>
        <w:t xml:space="preserve"> </w:t>
      </w:r>
      <w:r>
        <w:rPr>
          <w:rFonts w:ascii="Cambria" w:eastAsia="Cambria" w:hAnsi="Cambria" w:cs="Cambria"/>
          <w:i/>
          <w:iCs/>
          <w:sz w:val="24"/>
          <w:szCs w:val="24"/>
          <w:u w:val="single"/>
        </w:rPr>
        <w:t>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8653EE" w:rsidRDefault="008653EE" w:rsidP="008653EE"/>
    <w:p w:rsidR="0091204F" w:rsidRDefault="0091204F"/>
    <w:sectPr w:rsidR="009120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53EE"/>
    <w:rsid w:val="008653EE"/>
    <w:rsid w:val="00912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Демидовский ДС</dc:creator>
  <cp:keywords/>
  <dc:description/>
  <cp:lastModifiedBy>Демидовский ДС</cp:lastModifiedBy>
  <cp:revision>2</cp:revision>
  <dcterms:created xsi:type="dcterms:W3CDTF">2019-06-01T06:45:00Z</dcterms:created>
  <dcterms:modified xsi:type="dcterms:W3CDTF">2019-06-01T06:45:00Z</dcterms:modified>
</cp:coreProperties>
</file>